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B9CB" w14:textId="065332CC" w:rsidR="007B571D" w:rsidRDefault="002A1009" w:rsidP="007B571D">
      <w:pPr>
        <w:rPr>
          <w:b/>
          <w:bCs/>
          <w:lang w:val="nn-NO"/>
        </w:rPr>
      </w:pPr>
      <w:r w:rsidRPr="00296047">
        <w:rPr>
          <w:b/>
          <w:bCs/>
          <w:lang w:val="nn-NO"/>
        </w:rPr>
        <w:t>Helsefremming og førebygging</w:t>
      </w:r>
      <w:r w:rsidR="007B571D" w:rsidRPr="00296047">
        <w:rPr>
          <w:b/>
          <w:bCs/>
          <w:lang w:val="nn-NO"/>
        </w:rPr>
        <w:t xml:space="preserve"> for å redusera sjukdom og sosial ulikskap i helse</w:t>
      </w:r>
      <w:r w:rsidR="005032AC">
        <w:rPr>
          <w:b/>
          <w:bCs/>
          <w:lang w:val="nn-NO"/>
        </w:rPr>
        <w:t xml:space="preserve">, er </w:t>
      </w:r>
      <w:r w:rsidR="005032AC" w:rsidRPr="00296047">
        <w:rPr>
          <w:b/>
          <w:bCs/>
          <w:lang w:val="nn-NO"/>
        </w:rPr>
        <w:t>viktig satsingsområde i Tannhelseutvalet sitt mandat</w:t>
      </w:r>
    </w:p>
    <w:p w14:paraId="64DE1534" w14:textId="77777777" w:rsidR="00A57877" w:rsidRPr="00A57877" w:rsidRDefault="00A57877" w:rsidP="00A57877">
      <w:pPr>
        <w:suppressAutoHyphens w:val="0"/>
        <w:autoSpaceDE w:val="0"/>
        <w:adjustRightInd w:val="0"/>
        <w:spacing w:after="0"/>
        <w:rPr>
          <w:rFonts w:cs="Calibri"/>
          <w:color w:val="000000"/>
          <w:sz w:val="24"/>
          <w:szCs w:val="24"/>
        </w:rPr>
      </w:pPr>
    </w:p>
    <w:p w14:paraId="2590892A" w14:textId="2D7014CE" w:rsidR="00A57877" w:rsidRPr="00A57877" w:rsidRDefault="00A57877" w:rsidP="00A57877">
      <w:pPr>
        <w:rPr>
          <w:b/>
          <w:bCs/>
          <w:i/>
          <w:iCs/>
          <w:lang w:val="nn-NO"/>
        </w:rPr>
      </w:pPr>
      <w:proofErr w:type="spellStart"/>
      <w:r w:rsidRPr="00A57877">
        <w:rPr>
          <w:rFonts w:cs="Calibri"/>
          <w:i/>
          <w:iCs/>
          <w:color w:val="000000"/>
        </w:rPr>
        <w:t>Tannpleiarane</w:t>
      </w:r>
      <w:proofErr w:type="spellEnd"/>
      <w:r w:rsidRPr="00A57877">
        <w:rPr>
          <w:rFonts w:cs="Calibri"/>
          <w:i/>
          <w:iCs/>
          <w:color w:val="000000"/>
        </w:rPr>
        <w:t xml:space="preserve"> arbeider i 1. linje </w:t>
      </w:r>
      <w:proofErr w:type="spellStart"/>
      <w:r w:rsidRPr="00A57877">
        <w:rPr>
          <w:rFonts w:cs="Calibri"/>
          <w:i/>
          <w:iCs/>
          <w:color w:val="000000"/>
        </w:rPr>
        <w:t>tenesta</w:t>
      </w:r>
      <w:proofErr w:type="spellEnd"/>
      <w:r w:rsidRPr="00A57877">
        <w:rPr>
          <w:rFonts w:cs="Calibri"/>
          <w:i/>
          <w:iCs/>
          <w:color w:val="000000"/>
        </w:rPr>
        <w:t xml:space="preserve"> og er nøkkelpersonell i det </w:t>
      </w:r>
      <w:proofErr w:type="spellStart"/>
      <w:r w:rsidRPr="00A57877">
        <w:rPr>
          <w:rFonts w:cs="Calibri"/>
          <w:i/>
          <w:iCs/>
          <w:color w:val="000000"/>
        </w:rPr>
        <w:t>helsefremm</w:t>
      </w:r>
      <w:r w:rsidR="00CA446B">
        <w:rPr>
          <w:rFonts w:cs="Calibri"/>
          <w:i/>
          <w:iCs/>
          <w:color w:val="000000"/>
        </w:rPr>
        <w:t>ande</w:t>
      </w:r>
      <w:proofErr w:type="spellEnd"/>
      <w:r w:rsidR="00CA446B">
        <w:rPr>
          <w:rFonts w:cs="Calibri"/>
          <w:i/>
          <w:iCs/>
          <w:color w:val="000000"/>
        </w:rPr>
        <w:t xml:space="preserve"> </w:t>
      </w:r>
      <w:r w:rsidRPr="00A57877">
        <w:rPr>
          <w:rFonts w:cs="Calibri"/>
          <w:i/>
          <w:iCs/>
          <w:color w:val="000000"/>
        </w:rPr>
        <w:t xml:space="preserve">og </w:t>
      </w:r>
      <w:proofErr w:type="spellStart"/>
      <w:r w:rsidR="005566FA" w:rsidRPr="00A57877">
        <w:rPr>
          <w:rFonts w:cs="Calibri"/>
          <w:i/>
          <w:iCs/>
          <w:color w:val="000000"/>
        </w:rPr>
        <w:t>forebygg</w:t>
      </w:r>
      <w:r w:rsidR="00525FB6">
        <w:rPr>
          <w:rFonts w:cs="Calibri"/>
          <w:i/>
          <w:iCs/>
          <w:color w:val="000000"/>
        </w:rPr>
        <w:t>a</w:t>
      </w:r>
      <w:r w:rsidR="005566FA">
        <w:rPr>
          <w:rFonts w:cs="Calibri"/>
          <w:i/>
          <w:iCs/>
          <w:color w:val="000000"/>
        </w:rPr>
        <w:t>nde</w:t>
      </w:r>
      <w:proofErr w:type="spellEnd"/>
      <w:r w:rsidR="00CA446B">
        <w:rPr>
          <w:rFonts w:cs="Calibri"/>
          <w:i/>
          <w:iCs/>
          <w:color w:val="000000"/>
        </w:rPr>
        <w:t xml:space="preserve"> </w:t>
      </w:r>
      <w:r w:rsidRPr="00A57877">
        <w:rPr>
          <w:rFonts w:cs="Calibri"/>
          <w:i/>
          <w:iCs/>
          <w:color w:val="000000"/>
        </w:rPr>
        <w:t xml:space="preserve">arbeidet i </w:t>
      </w:r>
      <w:proofErr w:type="spellStart"/>
      <w:r w:rsidRPr="00A57877">
        <w:rPr>
          <w:rFonts w:cs="Calibri"/>
          <w:i/>
          <w:iCs/>
          <w:color w:val="000000"/>
        </w:rPr>
        <w:t>tannhelsetenesta</w:t>
      </w:r>
      <w:proofErr w:type="spellEnd"/>
      <w:r w:rsidRPr="00A57877">
        <w:rPr>
          <w:rFonts w:cs="Calibri"/>
          <w:i/>
          <w:iCs/>
          <w:color w:val="000000"/>
        </w:rPr>
        <w:t xml:space="preserve">. </w:t>
      </w:r>
      <w:proofErr w:type="spellStart"/>
      <w:r w:rsidRPr="00A57877">
        <w:rPr>
          <w:rFonts w:cs="Calibri"/>
          <w:i/>
          <w:iCs/>
          <w:color w:val="000000"/>
        </w:rPr>
        <w:t>Tannpleiaren</w:t>
      </w:r>
      <w:proofErr w:type="spellEnd"/>
      <w:r w:rsidRPr="00A57877">
        <w:rPr>
          <w:rFonts w:cs="Calibri"/>
          <w:i/>
          <w:iCs/>
          <w:color w:val="000000"/>
        </w:rPr>
        <w:t xml:space="preserve"> samarbeider med pasienten, </w:t>
      </w:r>
      <w:proofErr w:type="spellStart"/>
      <w:r w:rsidRPr="00A57877">
        <w:rPr>
          <w:rFonts w:cs="Calibri"/>
          <w:i/>
          <w:iCs/>
          <w:color w:val="000000"/>
        </w:rPr>
        <w:t>veile</w:t>
      </w:r>
      <w:r w:rsidR="000B450B">
        <w:rPr>
          <w:rFonts w:cs="Calibri"/>
          <w:i/>
          <w:iCs/>
          <w:color w:val="000000"/>
        </w:rPr>
        <w:t>l</w:t>
      </w:r>
      <w:r w:rsidR="0042785A">
        <w:rPr>
          <w:rFonts w:cs="Calibri"/>
          <w:i/>
          <w:iCs/>
          <w:color w:val="000000"/>
        </w:rPr>
        <w:t>e</w:t>
      </w:r>
      <w:r w:rsidRPr="00A57877">
        <w:rPr>
          <w:rFonts w:cs="Calibri"/>
          <w:i/>
          <w:iCs/>
          <w:color w:val="000000"/>
        </w:rPr>
        <w:t>dar</w:t>
      </w:r>
      <w:proofErr w:type="spellEnd"/>
      <w:r w:rsidRPr="00A57877">
        <w:rPr>
          <w:rFonts w:cs="Calibri"/>
          <w:i/>
          <w:iCs/>
          <w:color w:val="000000"/>
        </w:rPr>
        <w:t xml:space="preserve"> og motiverer til eigen </w:t>
      </w:r>
      <w:proofErr w:type="spellStart"/>
      <w:r w:rsidRPr="00A57877">
        <w:rPr>
          <w:rFonts w:cs="Calibri"/>
          <w:i/>
          <w:iCs/>
          <w:color w:val="000000"/>
        </w:rPr>
        <w:t>meistring</w:t>
      </w:r>
      <w:proofErr w:type="spellEnd"/>
      <w:r w:rsidR="0042785A">
        <w:rPr>
          <w:rFonts w:cs="Calibri"/>
          <w:i/>
          <w:iCs/>
          <w:color w:val="000000"/>
        </w:rPr>
        <w:t xml:space="preserve"> av munnhelsa</w:t>
      </w:r>
      <w:r w:rsidRPr="00A57877">
        <w:rPr>
          <w:rFonts w:cs="Calibri"/>
          <w:i/>
          <w:iCs/>
          <w:color w:val="000000"/>
        </w:rPr>
        <w:t>, undersøke tenner, stille</w:t>
      </w:r>
      <w:r>
        <w:rPr>
          <w:rFonts w:cs="Calibri"/>
          <w:i/>
          <w:iCs/>
          <w:color w:val="000000"/>
        </w:rPr>
        <w:t>r</w:t>
      </w:r>
      <w:r w:rsidRPr="00A57877">
        <w:rPr>
          <w:rFonts w:cs="Calibri"/>
          <w:i/>
          <w:iCs/>
          <w:color w:val="000000"/>
        </w:rPr>
        <w:t xml:space="preserve"> diagnose</w:t>
      </w:r>
      <w:r>
        <w:rPr>
          <w:rFonts w:cs="Calibri"/>
          <w:i/>
          <w:iCs/>
          <w:color w:val="000000"/>
        </w:rPr>
        <w:t xml:space="preserve"> på enkelte områder</w:t>
      </w:r>
      <w:r w:rsidRPr="00A57877">
        <w:rPr>
          <w:rFonts w:cs="Calibri"/>
          <w:i/>
          <w:iCs/>
          <w:color w:val="000000"/>
        </w:rPr>
        <w:t xml:space="preserve">, gir rens, henviser evt. </w:t>
      </w:r>
      <w:proofErr w:type="spellStart"/>
      <w:r w:rsidRPr="00A57877">
        <w:rPr>
          <w:rFonts w:cs="Calibri"/>
          <w:i/>
          <w:iCs/>
          <w:color w:val="000000"/>
        </w:rPr>
        <w:t>vidare</w:t>
      </w:r>
      <w:proofErr w:type="spellEnd"/>
      <w:r w:rsidRPr="00A57877">
        <w:rPr>
          <w:rFonts w:cs="Calibri"/>
          <w:i/>
          <w:iCs/>
          <w:color w:val="000000"/>
        </w:rPr>
        <w:t xml:space="preserve">. </w:t>
      </w:r>
      <w:r w:rsidRPr="00A57877">
        <w:rPr>
          <w:rFonts w:cs="Calibri"/>
          <w:i/>
          <w:iCs/>
          <w:color w:val="000000"/>
          <w:lang w:val="nn-NO"/>
        </w:rPr>
        <w:t>Ei sentral oppgåve i tannpleiaren si yrkesutøving, er samhandling på tvers av tenester og forvaltningsnivå.</w:t>
      </w:r>
    </w:p>
    <w:p w14:paraId="5E2A2391" w14:textId="09908CA1" w:rsidR="00AE1CB2" w:rsidRPr="00296047" w:rsidRDefault="005630C3">
      <w:pPr>
        <w:rPr>
          <w:lang w:val="nn-NO"/>
        </w:rPr>
      </w:pPr>
      <w:r w:rsidRPr="00A57877">
        <w:rPr>
          <w:lang w:val="nn-NO"/>
        </w:rPr>
        <w:t>Norsk Tannpleierforening</w:t>
      </w:r>
      <w:r w:rsidR="00A57877">
        <w:rPr>
          <w:lang w:val="nn-NO"/>
        </w:rPr>
        <w:t>, NTpF sitt innspel fokuserer</w:t>
      </w:r>
      <w:r w:rsidR="00386CDA" w:rsidRPr="00A57877">
        <w:rPr>
          <w:lang w:val="nn-NO"/>
        </w:rPr>
        <w:t xml:space="preserve"> </w:t>
      </w:r>
      <w:r w:rsidR="00BE523D" w:rsidRPr="00A57877">
        <w:rPr>
          <w:lang w:val="nn-NO"/>
        </w:rPr>
        <w:t>på en</w:t>
      </w:r>
      <w:r w:rsidR="00742F2A" w:rsidRPr="00A57877">
        <w:rPr>
          <w:lang w:val="nn-NO"/>
        </w:rPr>
        <w:t>kelte</w:t>
      </w:r>
      <w:r w:rsidR="00BE523D" w:rsidRPr="00A57877">
        <w:rPr>
          <w:lang w:val="nn-NO"/>
        </w:rPr>
        <w:t xml:space="preserve"> områder i </w:t>
      </w:r>
      <w:r w:rsidR="005A5C8D" w:rsidRPr="00A57877">
        <w:rPr>
          <w:lang w:val="nn-NO"/>
        </w:rPr>
        <w:t xml:space="preserve">mandatet </w:t>
      </w:r>
      <w:r w:rsidR="00BE523D" w:rsidRPr="00A57877">
        <w:rPr>
          <w:lang w:val="nn-NO"/>
        </w:rPr>
        <w:t>som</w:t>
      </w:r>
      <w:r w:rsidR="005A5C8D" w:rsidRPr="00A57877">
        <w:rPr>
          <w:lang w:val="nn-NO"/>
        </w:rPr>
        <w:t xml:space="preserve"> helsefremming og </w:t>
      </w:r>
      <w:proofErr w:type="spellStart"/>
      <w:r w:rsidR="005A5C8D" w:rsidRPr="00A57877">
        <w:rPr>
          <w:lang w:val="nn-NO"/>
        </w:rPr>
        <w:t>forebygging</w:t>
      </w:r>
      <w:proofErr w:type="spellEnd"/>
      <w:r w:rsidR="005A5C8D" w:rsidRPr="00A57877">
        <w:rPr>
          <w:lang w:val="nn-NO"/>
        </w:rPr>
        <w:t xml:space="preserve">, tiltak som kan </w:t>
      </w:r>
      <w:r w:rsidR="0012611D" w:rsidRPr="00A57877">
        <w:rPr>
          <w:lang w:val="nn-NO"/>
        </w:rPr>
        <w:t>redusere</w:t>
      </w:r>
      <w:r w:rsidR="005A5C8D" w:rsidRPr="00A57877">
        <w:rPr>
          <w:lang w:val="nn-NO"/>
        </w:rPr>
        <w:t xml:space="preserve"> sosiale </w:t>
      </w:r>
      <w:r w:rsidR="0012611D" w:rsidRPr="00A57877">
        <w:rPr>
          <w:lang w:val="nn-NO"/>
        </w:rPr>
        <w:t>forskjell</w:t>
      </w:r>
      <w:r w:rsidR="00525FB6">
        <w:rPr>
          <w:lang w:val="nn-NO"/>
        </w:rPr>
        <w:t>a</w:t>
      </w:r>
      <w:r w:rsidR="0012611D" w:rsidRPr="00A57877">
        <w:rPr>
          <w:lang w:val="nn-NO"/>
        </w:rPr>
        <w:t>r</w:t>
      </w:r>
      <w:r w:rsidR="005A5C8D" w:rsidRPr="00A57877">
        <w:rPr>
          <w:lang w:val="nn-NO"/>
        </w:rPr>
        <w:t xml:space="preserve">, tannpleiaren si rolle i </w:t>
      </w:r>
      <w:proofErr w:type="spellStart"/>
      <w:r w:rsidR="005A5C8D" w:rsidRPr="00A57877">
        <w:rPr>
          <w:lang w:val="nn-NO"/>
        </w:rPr>
        <w:t>forebygging</w:t>
      </w:r>
      <w:proofErr w:type="spellEnd"/>
      <w:r w:rsidR="005A5C8D" w:rsidRPr="00A57877">
        <w:rPr>
          <w:lang w:val="nn-NO"/>
        </w:rPr>
        <w:t xml:space="preserve"> og behandling</w:t>
      </w:r>
      <w:r w:rsidR="009D0B9E" w:rsidRPr="00A57877">
        <w:rPr>
          <w:lang w:val="nn-NO"/>
        </w:rPr>
        <w:t>,</w:t>
      </w:r>
      <w:r w:rsidR="005A5C8D" w:rsidRPr="00A57877">
        <w:rPr>
          <w:lang w:val="nn-NO"/>
        </w:rPr>
        <w:t xml:space="preserve"> korleis oppnå effektiv bruk av dei samla personellressursane</w:t>
      </w:r>
      <w:r w:rsidR="006A0F6C" w:rsidRPr="00A57877">
        <w:rPr>
          <w:lang w:val="nn-NO"/>
        </w:rPr>
        <w:t xml:space="preserve"> og </w:t>
      </w:r>
      <w:r w:rsidR="000121E2" w:rsidRPr="00A57877">
        <w:rPr>
          <w:lang w:val="nn-NO"/>
        </w:rPr>
        <w:t xml:space="preserve">forslag til trinnvis </w:t>
      </w:r>
      <w:r w:rsidR="00B13E2F" w:rsidRPr="00A57877">
        <w:rPr>
          <w:lang w:val="nn-NO"/>
        </w:rPr>
        <w:t>utviding</w:t>
      </w:r>
      <w:r w:rsidR="00700F78" w:rsidRPr="00A57877">
        <w:rPr>
          <w:lang w:val="nn-NO"/>
        </w:rPr>
        <w:t xml:space="preserve"> av det</w:t>
      </w:r>
      <w:r w:rsidR="0093789E" w:rsidRPr="00A57877">
        <w:rPr>
          <w:lang w:val="nn-NO"/>
        </w:rPr>
        <w:t xml:space="preserve"> offentl</w:t>
      </w:r>
      <w:r w:rsidR="008B089C" w:rsidRPr="00A57877">
        <w:rPr>
          <w:lang w:val="nn-NO"/>
        </w:rPr>
        <w:t>eg</w:t>
      </w:r>
      <w:r w:rsidR="00700F78" w:rsidRPr="00A57877">
        <w:rPr>
          <w:lang w:val="nn-NO"/>
        </w:rPr>
        <w:t xml:space="preserve">e sitt ansvar innafor </w:t>
      </w:r>
      <w:r w:rsidR="0093789E" w:rsidRPr="00A57877">
        <w:rPr>
          <w:lang w:val="nn-NO"/>
        </w:rPr>
        <w:t>tannhelse</w:t>
      </w:r>
      <w:r w:rsidR="00700F78" w:rsidRPr="00A57877">
        <w:rPr>
          <w:lang w:val="nn-NO"/>
        </w:rPr>
        <w:t xml:space="preserve">området. </w:t>
      </w:r>
      <w:r w:rsidR="004707EB" w:rsidRPr="00296047">
        <w:rPr>
          <w:lang w:val="nn-NO"/>
        </w:rPr>
        <w:t xml:space="preserve">NTpF </w:t>
      </w:r>
      <w:r w:rsidR="00A57877">
        <w:rPr>
          <w:lang w:val="nn-NO"/>
        </w:rPr>
        <w:t>antar det blir</w:t>
      </w:r>
      <w:r w:rsidR="00267CCB" w:rsidRPr="00296047">
        <w:rPr>
          <w:lang w:val="nn-NO"/>
        </w:rPr>
        <w:t xml:space="preserve"> høve til å koma med innspel også på seinare tidspunkt. </w:t>
      </w:r>
      <w:r w:rsidR="00A57877">
        <w:rPr>
          <w:lang w:val="nn-NO"/>
        </w:rPr>
        <w:t xml:space="preserve"> </w:t>
      </w:r>
    </w:p>
    <w:p w14:paraId="5E2A2392" w14:textId="44D3DCC9" w:rsidR="00AE1CB2" w:rsidRPr="00296047" w:rsidRDefault="005A5C8D">
      <w:pPr>
        <w:rPr>
          <w:lang w:val="nn-NO"/>
        </w:rPr>
      </w:pPr>
      <w:r w:rsidRPr="00296047">
        <w:rPr>
          <w:lang w:val="nn-NO"/>
        </w:rPr>
        <w:t xml:space="preserve">Tannhelsetenesta står ved eit paradigmeskifte. Tannhelsetenesta kan ikkje fortsetta å vera ei behandlingsretta teneste. Den framtidige tannhelsetenesta skal bli ei berekraftig </w:t>
      </w:r>
      <w:r w:rsidR="00460881" w:rsidRPr="00296047">
        <w:rPr>
          <w:lang w:val="nn-NO"/>
        </w:rPr>
        <w:t xml:space="preserve">teneste </w:t>
      </w:r>
      <w:r w:rsidRPr="00296047">
        <w:rPr>
          <w:lang w:val="nn-NO"/>
        </w:rPr>
        <w:t xml:space="preserve">der innsatsen i større grad </w:t>
      </w:r>
      <w:r w:rsidR="003D12AF" w:rsidRPr="00296047">
        <w:rPr>
          <w:lang w:val="nn-NO"/>
        </w:rPr>
        <w:t xml:space="preserve">blir vridd </w:t>
      </w:r>
      <w:r w:rsidRPr="00296047">
        <w:rPr>
          <w:lang w:val="nn-NO"/>
        </w:rPr>
        <w:t xml:space="preserve">mot folkehelseretta tiltak for å </w:t>
      </w:r>
      <w:r w:rsidR="00DE3DE3" w:rsidRPr="00296047">
        <w:rPr>
          <w:lang w:val="nn-NO"/>
        </w:rPr>
        <w:t>redusera</w:t>
      </w:r>
      <w:r w:rsidRPr="00296047">
        <w:rPr>
          <w:lang w:val="nn-NO"/>
        </w:rPr>
        <w:t xml:space="preserve"> behov for behandling. </w:t>
      </w:r>
      <w:r w:rsidR="009D3D22" w:rsidRPr="00296047">
        <w:rPr>
          <w:lang w:val="nn-NO"/>
        </w:rPr>
        <w:t>D</w:t>
      </w:r>
      <w:r w:rsidRPr="00296047">
        <w:rPr>
          <w:lang w:val="nn-NO"/>
        </w:rPr>
        <w:t>et må til ein kulturendring i tenesta.</w:t>
      </w:r>
    </w:p>
    <w:p w14:paraId="5E2A2393" w14:textId="58C58969" w:rsidR="00AE1CB2" w:rsidRPr="00296047" w:rsidRDefault="005A5C8D">
      <w:pPr>
        <w:rPr>
          <w:lang w:val="nn-NO"/>
        </w:rPr>
      </w:pPr>
      <w:r w:rsidRPr="00296047">
        <w:rPr>
          <w:lang w:val="nn-NO"/>
        </w:rPr>
        <w:t xml:space="preserve">Til punkt om styrking og vidareutvikling av helsefremmande og førebyggjande tiltak, og tiltak som kan bidra til å redusera sosiale forskjellar, </w:t>
      </w:r>
      <w:r w:rsidR="00671B95" w:rsidRPr="00296047">
        <w:rPr>
          <w:lang w:val="nn-NO"/>
        </w:rPr>
        <w:t xml:space="preserve">har </w:t>
      </w:r>
      <w:r w:rsidRPr="00296047">
        <w:rPr>
          <w:lang w:val="nn-NO"/>
        </w:rPr>
        <w:t>Norge  forplikta seg ved å  signera WHO sin resolusjon</w:t>
      </w:r>
      <w:r w:rsidR="006767E0" w:rsidRPr="00296047">
        <w:rPr>
          <w:lang w:val="nn-NO"/>
        </w:rPr>
        <w:t xml:space="preserve"> </w:t>
      </w:r>
      <w:r w:rsidR="00C82EF6" w:rsidRPr="00296047">
        <w:rPr>
          <w:lang w:val="nn-NO"/>
        </w:rPr>
        <w:t>for oral helse</w:t>
      </w:r>
      <w:r w:rsidRPr="00296047">
        <w:rPr>
          <w:lang w:val="nn-NO"/>
        </w:rPr>
        <w:t xml:space="preserve">. Overordna mål i resolusjonen er nasjonale tiltak som fremmar </w:t>
      </w:r>
      <w:proofErr w:type="spellStart"/>
      <w:r w:rsidRPr="00296047">
        <w:rPr>
          <w:lang w:val="nn-NO"/>
        </w:rPr>
        <w:t>munnhelsa</w:t>
      </w:r>
      <w:proofErr w:type="spellEnd"/>
      <w:r w:rsidRPr="00296047">
        <w:rPr>
          <w:lang w:val="nn-NO"/>
        </w:rPr>
        <w:t>, reduserar sjukdom og sosiale forskjellar.</w:t>
      </w:r>
      <w:r w:rsidRPr="00296047">
        <w:rPr>
          <w:b/>
          <w:bCs/>
          <w:lang w:val="nn-NO"/>
        </w:rPr>
        <w:t xml:space="preserve"> F</w:t>
      </w:r>
      <w:r w:rsidRPr="00296047">
        <w:rPr>
          <w:lang w:val="nn-NO"/>
        </w:rPr>
        <w:t xml:space="preserve">orpliktinga </w:t>
      </w:r>
      <w:r w:rsidR="00D42F34" w:rsidRPr="00296047">
        <w:rPr>
          <w:lang w:val="nn-NO"/>
        </w:rPr>
        <w:t>må bli</w:t>
      </w:r>
      <w:r w:rsidRPr="00296047">
        <w:rPr>
          <w:lang w:val="nn-NO"/>
        </w:rPr>
        <w:t xml:space="preserve"> førande for tannhelsetenesta sitt arbeid framover.  </w:t>
      </w:r>
    </w:p>
    <w:p w14:paraId="5E2A2394" w14:textId="029CC187" w:rsidR="00AE1CB2" w:rsidRPr="00296047" w:rsidRDefault="005A5C8D">
      <w:pPr>
        <w:rPr>
          <w:lang w:val="nn-NO"/>
        </w:rPr>
      </w:pPr>
      <w:r w:rsidRPr="00296047">
        <w:rPr>
          <w:lang w:val="nn-NO"/>
        </w:rPr>
        <w:t>For å imøtekoma desse overordna måla,  er nøkkelo</w:t>
      </w:r>
      <w:r w:rsidR="00D1722F" w:rsidRPr="00296047">
        <w:rPr>
          <w:lang w:val="nn-NO"/>
        </w:rPr>
        <w:t>rdet</w:t>
      </w:r>
      <w:r w:rsidRPr="00296047">
        <w:rPr>
          <w:lang w:val="nn-NO"/>
        </w:rPr>
        <w:t xml:space="preserve"> meistring som er sentralt i Meld</w:t>
      </w:r>
      <w:r w:rsidR="00B02CB0" w:rsidRPr="00296047">
        <w:rPr>
          <w:lang w:val="nn-NO"/>
        </w:rPr>
        <w:t>.</w:t>
      </w:r>
      <w:r w:rsidRPr="00296047">
        <w:rPr>
          <w:lang w:val="nn-NO"/>
        </w:rPr>
        <w:t xml:space="preserve"> St</w:t>
      </w:r>
      <w:r w:rsidR="00B02CB0" w:rsidRPr="00296047">
        <w:rPr>
          <w:lang w:val="nn-NO"/>
        </w:rPr>
        <w:t>.</w:t>
      </w:r>
      <w:r w:rsidRPr="00296047">
        <w:rPr>
          <w:lang w:val="nn-NO"/>
        </w:rPr>
        <w:t xml:space="preserve"> 38  Nytte, ressurs og </w:t>
      </w:r>
      <w:proofErr w:type="spellStart"/>
      <w:r w:rsidRPr="00296047">
        <w:rPr>
          <w:lang w:val="nn-NO"/>
        </w:rPr>
        <w:t>alvorlighet</w:t>
      </w:r>
      <w:proofErr w:type="spellEnd"/>
      <w:r w:rsidRPr="00296047">
        <w:rPr>
          <w:lang w:val="nn-NO"/>
        </w:rPr>
        <w:t xml:space="preserve"> om prioriteringar i helse og omsorg og tannhelsetenesta.</w:t>
      </w:r>
    </w:p>
    <w:p w14:paraId="4A8A5F28" w14:textId="22817E0A" w:rsidR="0042785A" w:rsidRDefault="005A5C8D">
      <w:pPr>
        <w:rPr>
          <w:lang w:val="nn-NO"/>
        </w:rPr>
      </w:pPr>
      <w:r w:rsidRPr="00296047">
        <w:rPr>
          <w:lang w:val="nn-NO"/>
        </w:rPr>
        <w:t xml:space="preserve">For å oppnå </w:t>
      </w:r>
      <w:r w:rsidR="00DE3DE3" w:rsidRPr="00296047">
        <w:rPr>
          <w:lang w:val="nn-NO"/>
        </w:rPr>
        <w:t>meistring</w:t>
      </w:r>
      <w:r w:rsidRPr="00296047">
        <w:rPr>
          <w:lang w:val="nn-NO"/>
        </w:rPr>
        <w:t xml:space="preserve">, </w:t>
      </w:r>
      <w:r w:rsidR="0062689B">
        <w:rPr>
          <w:lang w:val="nn-NO"/>
        </w:rPr>
        <w:t>krevst</w:t>
      </w:r>
      <w:r w:rsidRPr="00296047">
        <w:rPr>
          <w:lang w:val="nn-NO"/>
        </w:rPr>
        <w:t xml:space="preserve"> </w:t>
      </w:r>
    </w:p>
    <w:p w14:paraId="2BAB9B6A" w14:textId="5D011EB9" w:rsidR="0042785A" w:rsidRPr="0042785A" w:rsidRDefault="0042785A" w:rsidP="0042785A">
      <w:pPr>
        <w:pStyle w:val="Listeavsnitt"/>
        <w:numPr>
          <w:ilvl w:val="0"/>
          <w:numId w:val="2"/>
        </w:numPr>
        <w:rPr>
          <w:lang w:val="nn-NO"/>
        </w:rPr>
      </w:pPr>
      <w:r>
        <w:rPr>
          <w:b/>
          <w:bCs/>
          <w:lang w:val="nn-NO"/>
        </w:rPr>
        <w:t>I</w:t>
      </w:r>
      <w:r w:rsidR="005A5C8D" w:rsidRPr="0042785A">
        <w:rPr>
          <w:b/>
          <w:bCs/>
          <w:lang w:val="nn-NO"/>
        </w:rPr>
        <w:t>ndividuelle tiltak</w:t>
      </w:r>
    </w:p>
    <w:p w14:paraId="0BFC7C3A" w14:textId="4D1B96D1" w:rsidR="0042785A" w:rsidRPr="0042785A" w:rsidRDefault="0042785A" w:rsidP="0042785A">
      <w:pPr>
        <w:pStyle w:val="Listeavsnitt"/>
        <w:numPr>
          <w:ilvl w:val="0"/>
          <w:numId w:val="2"/>
        </w:numPr>
        <w:rPr>
          <w:lang w:val="nn-NO"/>
        </w:rPr>
      </w:pPr>
      <w:r>
        <w:rPr>
          <w:b/>
          <w:bCs/>
          <w:lang w:val="nn-NO"/>
        </w:rPr>
        <w:t>S</w:t>
      </w:r>
      <w:r w:rsidR="007C0AAC" w:rsidRPr="0042785A">
        <w:rPr>
          <w:b/>
          <w:bCs/>
          <w:lang w:val="nn-NO"/>
        </w:rPr>
        <w:t>trukturelle tiltak</w:t>
      </w:r>
    </w:p>
    <w:p w14:paraId="40B6286C" w14:textId="55C0EF8D" w:rsidR="0042785A" w:rsidRPr="0042785A" w:rsidRDefault="0042785A" w:rsidP="0042785A">
      <w:pPr>
        <w:pStyle w:val="Listeavsnitt"/>
        <w:numPr>
          <w:ilvl w:val="0"/>
          <w:numId w:val="2"/>
        </w:numPr>
        <w:rPr>
          <w:lang w:val="nn-NO"/>
        </w:rPr>
      </w:pPr>
      <w:r>
        <w:rPr>
          <w:b/>
          <w:bCs/>
          <w:lang w:val="nn-NO"/>
        </w:rPr>
        <w:t>S</w:t>
      </w:r>
      <w:r w:rsidRPr="0042785A">
        <w:rPr>
          <w:b/>
          <w:bCs/>
          <w:lang w:val="nn-NO"/>
        </w:rPr>
        <w:t>amhandling</w:t>
      </w:r>
    </w:p>
    <w:p w14:paraId="5E2A2395" w14:textId="27397D38" w:rsidR="00AE1CB2" w:rsidRPr="0042785A" w:rsidRDefault="005A5C8D" w:rsidP="0042785A">
      <w:pPr>
        <w:rPr>
          <w:lang w:val="nn-NO"/>
        </w:rPr>
      </w:pPr>
      <w:r w:rsidRPr="0042785A">
        <w:rPr>
          <w:lang w:val="nn-NO"/>
        </w:rPr>
        <w:t xml:space="preserve"> Desse tiltaka </w:t>
      </w:r>
      <w:r w:rsidR="00D61CE5" w:rsidRPr="0042785A">
        <w:rPr>
          <w:lang w:val="nn-NO"/>
        </w:rPr>
        <w:t>gir</w:t>
      </w:r>
      <w:r w:rsidRPr="0042785A">
        <w:rPr>
          <w:lang w:val="nn-NO"/>
        </w:rPr>
        <w:t xml:space="preserve"> synergieffekt. </w:t>
      </w:r>
    </w:p>
    <w:p w14:paraId="5E2A2396" w14:textId="5482E8BE" w:rsidR="00AE1CB2" w:rsidRPr="00296047" w:rsidRDefault="00D05C3D">
      <w:pPr>
        <w:rPr>
          <w:lang w:val="nn-NO"/>
        </w:rPr>
      </w:pPr>
      <w:r w:rsidRPr="00296047">
        <w:rPr>
          <w:lang w:val="nn-NO"/>
        </w:rPr>
        <w:t xml:space="preserve">Ei </w:t>
      </w:r>
      <w:r w:rsidR="00542AF0" w:rsidRPr="00296047">
        <w:rPr>
          <w:lang w:val="nn-NO"/>
        </w:rPr>
        <w:t xml:space="preserve">berekraftig tannhelseteneste, </w:t>
      </w:r>
      <w:r w:rsidRPr="00296047">
        <w:rPr>
          <w:lang w:val="nn-NO"/>
        </w:rPr>
        <w:t xml:space="preserve">legg til rette for at den </w:t>
      </w:r>
      <w:r w:rsidR="005A5C8D" w:rsidRPr="00296047">
        <w:rPr>
          <w:lang w:val="nn-NO"/>
        </w:rPr>
        <w:t>enkelte i større grad skal ta i vare, meistra, eiga munnhelse</w:t>
      </w:r>
      <w:r w:rsidR="00743C70">
        <w:rPr>
          <w:lang w:val="nn-NO"/>
        </w:rPr>
        <w:t xml:space="preserve">, </w:t>
      </w:r>
      <w:r w:rsidR="004F7285">
        <w:rPr>
          <w:lang w:val="nn-NO"/>
        </w:rPr>
        <w:t xml:space="preserve">og vektlegg årsaker til sjukdom. </w:t>
      </w:r>
      <w:r w:rsidR="005A5C8D" w:rsidRPr="00296047">
        <w:rPr>
          <w:lang w:val="nn-NO"/>
        </w:rPr>
        <w:t>Vi skal altså utnytta innbyggjarane sin eigen ressurs og byggja helsekompetanse i folket. Ein f</w:t>
      </w:r>
      <w:r w:rsidR="00F70F1E" w:rsidRPr="00296047">
        <w:rPr>
          <w:lang w:val="nn-NO"/>
        </w:rPr>
        <w:t>øre</w:t>
      </w:r>
      <w:r w:rsidR="005A5C8D" w:rsidRPr="00296047">
        <w:rPr>
          <w:lang w:val="nn-NO"/>
        </w:rPr>
        <w:t xml:space="preserve">setnad her er at vi sikrar at pasienten forstår det </w:t>
      </w:r>
      <w:r w:rsidR="00630AF1" w:rsidRPr="00296047">
        <w:rPr>
          <w:lang w:val="nn-NO"/>
        </w:rPr>
        <w:t xml:space="preserve">samfunnet </w:t>
      </w:r>
      <w:r w:rsidR="00F70F1E" w:rsidRPr="00296047">
        <w:rPr>
          <w:lang w:val="nn-NO"/>
        </w:rPr>
        <w:t>kommuniserer</w:t>
      </w:r>
      <w:r w:rsidR="005D5B63" w:rsidRPr="00296047">
        <w:rPr>
          <w:lang w:val="nn-NO"/>
        </w:rPr>
        <w:t xml:space="preserve">. </w:t>
      </w:r>
      <w:r w:rsidR="00797F82" w:rsidRPr="00296047">
        <w:rPr>
          <w:lang w:val="nn-NO"/>
        </w:rPr>
        <w:t>Forsking visar at grad av helsekompetanse</w:t>
      </w:r>
      <w:r w:rsidR="001F22E2" w:rsidRPr="00296047">
        <w:rPr>
          <w:lang w:val="nn-NO"/>
        </w:rPr>
        <w:t xml:space="preserve"> er varierande i folket.</w:t>
      </w:r>
    </w:p>
    <w:p w14:paraId="5E2A2397" w14:textId="0E051C4C" w:rsidR="00AE1CB2" w:rsidRPr="00296047" w:rsidRDefault="005A5C8D">
      <w:pPr>
        <w:rPr>
          <w:lang w:val="nn-NO"/>
        </w:rPr>
      </w:pPr>
      <w:r w:rsidRPr="00296047">
        <w:rPr>
          <w:rFonts w:eastAsia="Times New Roman" w:cs="Calibri"/>
          <w:b/>
          <w:bCs/>
          <w:lang w:val="nn-NO" w:eastAsia="nb-NO"/>
        </w:rPr>
        <w:t>Individuel</w:t>
      </w:r>
      <w:r w:rsidR="000B1D81">
        <w:rPr>
          <w:rFonts w:eastAsia="Times New Roman" w:cs="Calibri"/>
          <w:b/>
          <w:bCs/>
          <w:lang w:val="nn-NO" w:eastAsia="nb-NO"/>
        </w:rPr>
        <w:t>le</w:t>
      </w:r>
      <w:r w:rsidRPr="00296047">
        <w:rPr>
          <w:rFonts w:eastAsia="Times New Roman" w:cs="Calibri"/>
          <w:b/>
          <w:bCs/>
          <w:lang w:val="nn-NO" w:eastAsia="nb-NO"/>
        </w:rPr>
        <w:t xml:space="preserve"> tiltak</w:t>
      </w:r>
      <w:r w:rsidRPr="00296047">
        <w:rPr>
          <w:rFonts w:eastAsia="Times New Roman" w:cs="Calibri"/>
          <w:lang w:val="nn-NO" w:eastAsia="nb-NO"/>
        </w:rPr>
        <w:t xml:space="preserve"> for å styrka kompetanse i </w:t>
      </w:r>
      <w:r w:rsidR="003513EE" w:rsidRPr="00296047">
        <w:rPr>
          <w:rFonts w:eastAsia="Times New Roman" w:cs="Calibri"/>
          <w:lang w:val="nn-NO" w:eastAsia="nb-NO"/>
        </w:rPr>
        <w:t>meistring</w:t>
      </w:r>
      <w:r w:rsidRPr="00296047">
        <w:rPr>
          <w:rFonts w:eastAsia="Times New Roman" w:cs="Calibri"/>
          <w:lang w:val="nn-NO" w:eastAsia="nb-NO"/>
        </w:rPr>
        <w:t xml:space="preserve">, er innkalling til tannklinikk. </w:t>
      </w:r>
      <w:proofErr w:type="spellStart"/>
      <w:r w:rsidRPr="00296047">
        <w:rPr>
          <w:rFonts w:eastAsia="Times New Roman" w:cs="Calibri"/>
          <w:lang w:val="nn-NO" w:eastAsia="nb-NO"/>
        </w:rPr>
        <w:t>Tannpleierforeininga</w:t>
      </w:r>
      <w:proofErr w:type="spellEnd"/>
      <w:r w:rsidRPr="00296047">
        <w:rPr>
          <w:rFonts w:eastAsia="Times New Roman" w:cs="Calibri"/>
          <w:lang w:val="nn-NO" w:eastAsia="nb-NO"/>
        </w:rPr>
        <w:t xml:space="preserve"> </w:t>
      </w:r>
      <w:proofErr w:type="spellStart"/>
      <w:r w:rsidRPr="00296047">
        <w:rPr>
          <w:rFonts w:eastAsia="Times New Roman" w:cs="Calibri"/>
          <w:lang w:val="nn-NO" w:eastAsia="nb-NO"/>
        </w:rPr>
        <w:t>meinar</w:t>
      </w:r>
      <w:proofErr w:type="spellEnd"/>
      <w:r w:rsidRPr="00296047">
        <w:rPr>
          <w:rFonts w:eastAsia="Times New Roman" w:cs="Calibri"/>
          <w:lang w:val="nn-NO" w:eastAsia="nb-NO"/>
        </w:rPr>
        <w:t xml:space="preserve"> det første besøk på tannklinikken, er besøk som må få  viktigare plass i tenesta enn tilfellet er i dag. Gode relasjonar må skapast</w:t>
      </w:r>
      <w:r w:rsidRPr="00296047">
        <w:rPr>
          <w:lang w:val="nn-NO"/>
        </w:rPr>
        <w:t xml:space="preserve"> ved dei første besøka. I dialog me</w:t>
      </w:r>
      <w:r w:rsidR="004A690A" w:rsidRPr="00296047">
        <w:rPr>
          <w:lang w:val="nn-NO"/>
        </w:rPr>
        <w:t xml:space="preserve">llom </w:t>
      </w:r>
      <w:r w:rsidR="00D61CE5" w:rsidRPr="00296047">
        <w:rPr>
          <w:lang w:val="nn-NO"/>
        </w:rPr>
        <w:t>føresette</w:t>
      </w:r>
      <w:r w:rsidR="004A690A" w:rsidRPr="00296047">
        <w:rPr>
          <w:lang w:val="nn-NO"/>
        </w:rPr>
        <w:t xml:space="preserve"> og tannpleiar</w:t>
      </w:r>
      <w:r w:rsidRPr="00296047">
        <w:rPr>
          <w:lang w:val="nn-NO"/>
        </w:rPr>
        <w:t xml:space="preserve">, </w:t>
      </w:r>
      <w:r w:rsidR="0072586E" w:rsidRPr="00296047">
        <w:rPr>
          <w:lang w:val="nn-NO"/>
        </w:rPr>
        <w:t xml:space="preserve">motivera til </w:t>
      </w:r>
      <w:r w:rsidRPr="00296047">
        <w:rPr>
          <w:lang w:val="nn-NO"/>
        </w:rPr>
        <w:t xml:space="preserve">gode munnhelsevanar i tillegg til å leggja trygge rammer rundt besøket for å unngå at barn utviklar angst. Gode etablerte munnhelsevanar i ung alder, er viktig faktor for munnhelsestatus i voksen alder. </w:t>
      </w:r>
    </w:p>
    <w:p w14:paraId="5E2A2399" w14:textId="36323805" w:rsidR="00AE1CB2" w:rsidRPr="00296047" w:rsidRDefault="005A5C8D">
      <w:pPr>
        <w:rPr>
          <w:lang w:val="nn-NO"/>
        </w:rPr>
      </w:pPr>
      <w:r w:rsidRPr="00296047">
        <w:rPr>
          <w:lang w:val="nn-NO"/>
        </w:rPr>
        <w:t xml:space="preserve">SSB tal visar at </w:t>
      </w:r>
      <w:proofErr w:type="spellStart"/>
      <w:r w:rsidRPr="00296047">
        <w:rPr>
          <w:lang w:val="nn-NO"/>
        </w:rPr>
        <w:t>munnhelsa</w:t>
      </w:r>
      <w:proofErr w:type="spellEnd"/>
      <w:r w:rsidRPr="00296047">
        <w:rPr>
          <w:lang w:val="nn-NO"/>
        </w:rPr>
        <w:t xml:space="preserve"> er god blant barn og unge, og av dei 18 åringane som har </w:t>
      </w:r>
      <w:proofErr w:type="spellStart"/>
      <w:r w:rsidRPr="00296047">
        <w:rPr>
          <w:lang w:val="nn-NO"/>
        </w:rPr>
        <w:t>caries</w:t>
      </w:r>
      <w:proofErr w:type="spellEnd"/>
      <w:r w:rsidRPr="00296047">
        <w:rPr>
          <w:lang w:val="nn-NO"/>
        </w:rPr>
        <w:t xml:space="preserve">, har over </w:t>
      </w:r>
      <w:r w:rsidR="001B4712" w:rsidRPr="00296047">
        <w:rPr>
          <w:lang w:val="nn-NO"/>
        </w:rPr>
        <w:t>s</w:t>
      </w:r>
      <w:r w:rsidR="00AD004D" w:rsidRPr="00296047">
        <w:rPr>
          <w:lang w:val="nn-NO"/>
        </w:rPr>
        <w:t>y</w:t>
      </w:r>
      <w:r w:rsidR="001B4712" w:rsidRPr="00296047">
        <w:rPr>
          <w:lang w:val="nn-NO"/>
        </w:rPr>
        <w:t>tti p</w:t>
      </w:r>
      <w:r w:rsidR="00AD004D" w:rsidRPr="00296047">
        <w:rPr>
          <w:lang w:val="nn-NO"/>
        </w:rPr>
        <w:t>ro</w:t>
      </w:r>
      <w:r w:rsidR="001B4712" w:rsidRPr="00296047">
        <w:rPr>
          <w:lang w:val="nn-NO"/>
        </w:rPr>
        <w:t>sent</w:t>
      </w:r>
      <w:r w:rsidRPr="00296047">
        <w:rPr>
          <w:lang w:val="nn-NO"/>
        </w:rPr>
        <w:t xml:space="preserve"> 1-4 </w:t>
      </w:r>
      <w:r w:rsidR="00701FE5" w:rsidRPr="00296047">
        <w:rPr>
          <w:lang w:val="nn-NO"/>
        </w:rPr>
        <w:t>k</w:t>
      </w:r>
      <w:r w:rsidRPr="00296047">
        <w:rPr>
          <w:lang w:val="nn-NO"/>
        </w:rPr>
        <w:t xml:space="preserve">ariesangrep. For å redusera ressursbruk på innkalling av friske pasientar, må det utviklast verktøykasse for å vurdera pasienten sin risikosituasjon slik at personellressursen blir bruka </w:t>
      </w:r>
      <w:r w:rsidR="002A5CBF" w:rsidRPr="00296047">
        <w:rPr>
          <w:lang w:val="nn-NO"/>
        </w:rPr>
        <w:t xml:space="preserve">på pasientgrupper </w:t>
      </w:r>
      <w:r w:rsidRPr="00296047">
        <w:rPr>
          <w:lang w:val="nn-NO"/>
        </w:rPr>
        <w:t xml:space="preserve">der behovet er størst. </w:t>
      </w:r>
    </w:p>
    <w:p w14:paraId="5E2A239A" w14:textId="62F07FB8" w:rsidR="00AE1CB2" w:rsidRPr="00296047" w:rsidRDefault="005A5C8D">
      <w:pPr>
        <w:rPr>
          <w:lang w:val="nn-NO"/>
        </w:rPr>
      </w:pPr>
      <w:proofErr w:type="spellStart"/>
      <w:r w:rsidRPr="00296047">
        <w:rPr>
          <w:lang w:val="nn-NO"/>
        </w:rPr>
        <w:t>Tannpleierforeininga</w:t>
      </w:r>
      <w:proofErr w:type="spellEnd"/>
      <w:r w:rsidRPr="00296047">
        <w:rPr>
          <w:lang w:val="nn-NO"/>
        </w:rPr>
        <w:t xml:space="preserve"> viser </w:t>
      </w:r>
      <w:r w:rsidR="001A0241" w:rsidRPr="00296047">
        <w:rPr>
          <w:lang w:val="nn-NO"/>
        </w:rPr>
        <w:t xml:space="preserve">også </w:t>
      </w:r>
      <w:r w:rsidRPr="00296047">
        <w:rPr>
          <w:lang w:val="nn-NO"/>
        </w:rPr>
        <w:t xml:space="preserve">til eks om den vaksne pasienten som har tannkjøttsproblem, periodontitt. </w:t>
      </w:r>
      <w:r w:rsidR="0042785A">
        <w:rPr>
          <w:lang w:val="nn-NO"/>
        </w:rPr>
        <w:t>Ved t</w:t>
      </w:r>
      <w:r w:rsidRPr="00296047">
        <w:rPr>
          <w:lang w:val="nn-NO"/>
        </w:rPr>
        <w:t>idleg registrering av</w:t>
      </w:r>
      <w:r w:rsidR="007023D6" w:rsidRPr="00296047">
        <w:rPr>
          <w:lang w:val="nn-NO"/>
        </w:rPr>
        <w:t xml:space="preserve"> </w:t>
      </w:r>
      <w:proofErr w:type="spellStart"/>
      <w:r w:rsidR="007023D6" w:rsidRPr="00296047">
        <w:rPr>
          <w:lang w:val="nn-NO"/>
        </w:rPr>
        <w:t>gingivitt</w:t>
      </w:r>
      <w:proofErr w:type="spellEnd"/>
      <w:r w:rsidRPr="00296047">
        <w:rPr>
          <w:lang w:val="nn-NO"/>
        </w:rPr>
        <w:t xml:space="preserve">, </w:t>
      </w:r>
      <w:r w:rsidR="00625957" w:rsidRPr="00296047">
        <w:rPr>
          <w:lang w:val="nn-NO"/>
        </w:rPr>
        <w:t xml:space="preserve">en reversible betennelse, </w:t>
      </w:r>
      <w:r w:rsidRPr="00296047">
        <w:rPr>
          <w:lang w:val="nn-NO"/>
        </w:rPr>
        <w:t xml:space="preserve">og oppfølging med </w:t>
      </w:r>
      <w:proofErr w:type="spellStart"/>
      <w:r w:rsidRPr="00296047">
        <w:rPr>
          <w:lang w:val="nn-NO"/>
        </w:rPr>
        <w:lastRenderedPageBreak/>
        <w:t>veiledning</w:t>
      </w:r>
      <w:proofErr w:type="spellEnd"/>
      <w:r w:rsidRPr="00296047">
        <w:rPr>
          <w:lang w:val="nn-NO"/>
        </w:rPr>
        <w:t xml:space="preserve"> og behandling, vi</w:t>
      </w:r>
      <w:r w:rsidR="00DF11FA" w:rsidRPr="00296047">
        <w:rPr>
          <w:lang w:val="nn-NO"/>
        </w:rPr>
        <w:t>sar forsking a</w:t>
      </w:r>
      <w:r w:rsidR="00E93256" w:rsidRPr="00296047">
        <w:rPr>
          <w:lang w:val="nn-NO"/>
        </w:rPr>
        <w:t xml:space="preserve">t </w:t>
      </w:r>
      <w:r w:rsidRPr="00296047">
        <w:rPr>
          <w:lang w:val="nn-NO"/>
        </w:rPr>
        <w:t>pasient</w:t>
      </w:r>
      <w:r w:rsidR="00E93256" w:rsidRPr="00296047">
        <w:rPr>
          <w:lang w:val="nn-NO"/>
        </w:rPr>
        <w:t xml:space="preserve"> unngår </w:t>
      </w:r>
      <w:r w:rsidRPr="00296047">
        <w:rPr>
          <w:lang w:val="nn-NO"/>
        </w:rPr>
        <w:t xml:space="preserve">unødig liding og samfunn </w:t>
      </w:r>
      <w:r w:rsidR="00E93256" w:rsidRPr="00296047">
        <w:rPr>
          <w:lang w:val="nn-NO"/>
        </w:rPr>
        <w:t xml:space="preserve">blir spart </w:t>
      </w:r>
      <w:r w:rsidRPr="00296047">
        <w:rPr>
          <w:lang w:val="nn-NO"/>
        </w:rPr>
        <w:t xml:space="preserve">for store utgifter. </w:t>
      </w:r>
    </w:p>
    <w:p w14:paraId="5E2A239B" w14:textId="3F609680" w:rsidR="00AE1CB2" w:rsidRPr="00296047" w:rsidRDefault="005A5C8D">
      <w:pPr>
        <w:rPr>
          <w:lang w:val="nn-NO"/>
        </w:rPr>
      </w:pPr>
      <w:r w:rsidRPr="00296047">
        <w:rPr>
          <w:rFonts w:eastAsia="Times New Roman" w:cs="Calibri"/>
          <w:lang w:val="nn-NO" w:eastAsia="nb-NO"/>
        </w:rPr>
        <w:t xml:space="preserve">I </w:t>
      </w:r>
      <w:proofErr w:type="spellStart"/>
      <w:r w:rsidRPr="00296047">
        <w:rPr>
          <w:rFonts w:eastAsia="Times New Roman" w:cs="Calibri"/>
          <w:lang w:val="nn-NO" w:eastAsia="nb-NO"/>
        </w:rPr>
        <w:t>flg</w:t>
      </w:r>
      <w:proofErr w:type="spellEnd"/>
      <w:r w:rsidRPr="00296047">
        <w:rPr>
          <w:rFonts w:eastAsia="Times New Roman" w:cs="Calibri"/>
          <w:lang w:val="nn-NO" w:eastAsia="nb-NO"/>
        </w:rPr>
        <w:t xml:space="preserve"> avdøde prof</w:t>
      </w:r>
      <w:r w:rsidR="005C0AFC" w:rsidRPr="00296047">
        <w:rPr>
          <w:rFonts w:eastAsia="Times New Roman" w:cs="Calibri"/>
          <w:lang w:val="nn-NO" w:eastAsia="nb-NO"/>
        </w:rPr>
        <w:t xml:space="preserve">f </w:t>
      </w:r>
      <w:r w:rsidR="0082291A" w:rsidRPr="00296047">
        <w:rPr>
          <w:rFonts w:eastAsia="Times New Roman" w:cs="Calibri"/>
          <w:lang w:val="nn-NO" w:eastAsia="nb-NO"/>
        </w:rPr>
        <w:t xml:space="preserve">og </w:t>
      </w:r>
      <w:proofErr w:type="spellStart"/>
      <w:r w:rsidR="0082291A" w:rsidRPr="00296047">
        <w:rPr>
          <w:rFonts w:eastAsia="Times New Roman" w:cs="Calibri"/>
          <w:lang w:val="nn-NO" w:eastAsia="nb-NO"/>
        </w:rPr>
        <w:t>folkehelseopplysar</w:t>
      </w:r>
      <w:proofErr w:type="spellEnd"/>
      <w:r w:rsidR="0082291A" w:rsidRPr="00296047">
        <w:rPr>
          <w:rFonts w:eastAsia="Times New Roman" w:cs="Calibri"/>
          <w:lang w:val="nn-NO" w:eastAsia="nb-NO"/>
        </w:rPr>
        <w:t xml:space="preserve"> </w:t>
      </w:r>
      <w:r w:rsidRPr="00296047">
        <w:rPr>
          <w:rFonts w:eastAsia="Times New Roman" w:cs="Calibri"/>
          <w:lang w:val="nn-NO" w:eastAsia="nb-NO"/>
        </w:rPr>
        <w:t>P</w:t>
      </w:r>
      <w:r w:rsidR="0042785A">
        <w:rPr>
          <w:rFonts w:eastAsia="Times New Roman" w:cs="Calibri"/>
          <w:lang w:val="nn-NO" w:eastAsia="nb-NO"/>
        </w:rPr>
        <w:t>.</w:t>
      </w:r>
      <w:r w:rsidRPr="00296047">
        <w:rPr>
          <w:rFonts w:eastAsia="Times New Roman" w:cs="Calibri"/>
          <w:lang w:val="nn-NO" w:eastAsia="nb-NO"/>
        </w:rPr>
        <w:t xml:space="preserve"> Hjort, blir 90% av helsa skapt utanfor helsetenesta. </w:t>
      </w:r>
      <w:proofErr w:type="spellStart"/>
      <w:r w:rsidRPr="00296047">
        <w:rPr>
          <w:lang w:val="nn-NO"/>
        </w:rPr>
        <w:t>Tannpleierforeininga</w:t>
      </w:r>
      <w:proofErr w:type="spellEnd"/>
      <w:r w:rsidRPr="00296047">
        <w:rPr>
          <w:lang w:val="nn-NO"/>
        </w:rPr>
        <w:t xml:space="preserve"> mein</w:t>
      </w:r>
      <w:r w:rsidR="005C0AFC" w:rsidRPr="00296047">
        <w:rPr>
          <w:lang w:val="nn-NO"/>
        </w:rPr>
        <w:t>e</w:t>
      </w:r>
      <w:r w:rsidRPr="00296047">
        <w:rPr>
          <w:lang w:val="nn-NO"/>
        </w:rPr>
        <w:t xml:space="preserve">r at tannhelsetenesta i for stor grad brukar ressursane på </w:t>
      </w:r>
      <w:r w:rsidRPr="00296047">
        <w:rPr>
          <w:rFonts w:eastAsia="Times New Roman" w:cs="Calibri"/>
          <w:lang w:val="nn-NO" w:eastAsia="nb-NO"/>
        </w:rPr>
        <w:t>tannhelsekontrollar som svar på betre munnhelse.  Tannhelsetenesta må sjå til den synergieffekten ein oppnår ved</w:t>
      </w:r>
      <w:r w:rsidRPr="00296047">
        <w:rPr>
          <w:lang w:val="nn-NO"/>
        </w:rPr>
        <w:t xml:space="preserve"> individuelle tiltak som er vist til, o</w:t>
      </w:r>
      <w:r w:rsidR="00B75AC5" w:rsidRPr="00296047">
        <w:rPr>
          <w:lang w:val="nn-NO"/>
        </w:rPr>
        <w:t>g</w:t>
      </w:r>
      <w:r w:rsidRPr="00296047">
        <w:rPr>
          <w:lang w:val="nn-NO"/>
        </w:rPr>
        <w:t xml:space="preserve"> strukturelle tiltak.</w:t>
      </w:r>
    </w:p>
    <w:p w14:paraId="5E2A239D" w14:textId="6E8F4C83" w:rsidR="00AE1CB2" w:rsidRPr="00296047" w:rsidRDefault="005A5C8D">
      <w:pPr>
        <w:rPr>
          <w:lang w:val="nn-NO"/>
        </w:rPr>
      </w:pPr>
      <w:r w:rsidRPr="00490DEA">
        <w:rPr>
          <w:b/>
          <w:bCs/>
          <w:lang w:val="nn-NO"/>
        </w:rPr>
        <w:t>Gjennom strukturelle</w:t>
      </w:r>
      <w:r w:rsidRPr="00296047">
        <w:rPr>
          <w:lang w:val="nn-NO"/>
        </w:rPr>
        <w:t xml:space="preserve">, </w:t>
      </w:r>
      <w:r w:rsidRPr="000B1D81">
        <w:rPr>
          <w:b/>
          <w:bCs/>
          <w:lang w:val="nn-NO"/>
        </w:rPr>
        <w:t>befolkningsretta tiltak,</w:t>
      </w:r>
      <w:r w:rsidRPr="00296047">
        <w:rPr>
          <w:lang w:val="nn-NO"/>
        </w:rPr>
        <w:t xml:space="preserve"> skapar vi eit samfunn som fremmar helsa og er viktig bidrag i å redusera sosial ulikskap</w:t>
      </w:r>
      <w:r w:rsidRPr="00296047">
        <w:rPr>
          <w:rFonts w:cs="Calibri"/>
          <w:color w:val="000000"/>
          <w:lang w:val="nn-NO"/>
        </w:rPr>
        <w:t xml:space="preserve">. I den framtidige tannhelsetenesta,  må det sikrast  at tannhelsetenesta </w:t>
      </w:r>
      <w:r w:rsidR="0042785A" w:rsidRPr="00296047">
        <w:rPr>
          <w:rFonts w:cs="Calibri"/>
          <w:color w:val="000000"/>
          <w:lang w:val="nn-NO"/>
        </w:rPr>
        <w:t>involverer</w:t>
      </w:r>
      <w:r w:rsidRPr="00296047">
        <w:rPr>
          <w:rFonts w:cs="Calibri"/>
          <w:color w:val="000000"/>
          <w:lang w:val="nn-NO"/>
        </w:rPr>
        <w:t xml:space="preserve"> seg i folkehelsearbeidet i kommunen og at munnhelse som ein av de </w:t>
      </w:r>
      <w:proofErr w:type="spellStart"/>
      <w:r w:rsidRPr="00296047">
        <w:rPr>
          <w:rFonts w:cs="Calibri"/>
          <w:color w:val="000000"/>
          <w:lang w:val="nn-NO"/>
        </w:rPr>
        <w:t>ikke</w:t>
      </w:r>
      <w:proofErr w:type="spellEnd"/>
      <w:r w:rsidRPr="00296047">
        <w:rPr>
          <w:rFonts w:cs="Calibri"/>
          <w:color w:val="000000"/>
          <w:lang w:val="nn-NO"/>
        </w:rPr>
        <w:t>-smitts</w:t>
      </w:r>
      <w:r w:rsidR="0042785A">
        <w:rPr>
          <w:rFonts w:cs="Calibri"/>
          <w:color w:val="000000"/>
          <w:lang w:val="nn-NO"/>
        </w:rPr>
        <w:t xml:space="preserve">ame </w:t>
      </w:r>
      <w:r w:rsidRPr="00296047">
        <w:rPr>
          <w:rFonts w:cs="Calibri"/>
          <w:color w:val="000000"/>
          <w:lang w:val="nn-NO"/>
        </w:rPr>
        <w:t xml:space="preserve">sjukdommane, blir del av strategiarbeidet. </w:t>
      </w:r>
    </w:p>
    <w:p w14:paraId="5E2A239E" w14:textId="3D4266F8" w:rsidR="00AE1CB2" w:rsidRPr="00296047" w:rsidRDefault="005A5C8D">
      <w:pPr>
        <w:rPr>
          <w:lang w:val="nn-NO"/>
        </w:rPr>
      </w:pPr>
      <w:r w:rsidRPr="00296047">
        <w:rPr>
          <w:lang w:val="nn-NO"/>
        </w:rPr>
        <w:t xml:space="preserve">Avgiftsregulering er eit av fleire tiltak. Det må </w:t>
      </w:r>
      <w:r w:rsidR="00B2481F" w:rsidRPr="00296047">
        <w:rPr>
          <w:lang w:val="nn-NO"/>
        </w:rPr>
        <w:t xml:space="preserve">eksempelvis </w:t>
      </w:r>
      <w:r w:rsidR="00701FE5" w:rsidRPr="00296047">
        <w:rPr>
          <w:lang w:val="nn-NO"/>
        </w:rPr>
        <w:t>etablerast</w:t>
      </w:r>
      <w:r w:rsidRPr="00296047">
        <w:rPr>
          <w:lang w:val="nn-NO"/>
        </w:rPr>
        <w:t xml:space="preserve"> høgare </w:t>
      </w:r>
      <w:r w:rsidR="00082A7A" w:rsidRPr="00296047">
        <w:rPr>
          <w:lang w:val="nn-NO"/>
        </w:rPr>
        <w:t>avgift på sukker og andre usunne matvarer</w:t>
      </w:r>
      <w:r w:rsidRPr="00296047">
        <w:rPr>
          <w:lang w:val="nn-NO"/>
        </w:rPr>
        <w:t xml:space="preserve">. Vidare </w:t>
      </w:r>
      <w:r w:rsidR="00D146DE" w:rsidRPr="00296047">
        <w:rPr>
          <w:lang w:val="nn-NO"/>
        </w:rPr>
        <w:t>tiltak kan vera</w:t>
      </w:r>
      <w:r w:rsidRPr="00296047">
        <w:rPr>
          <w:lang w:val="nn-NO"/>
        </w:rPr>
        <w:t xml:space="preserve"> innføring av aldersgrense på sportsdrikke, </w:t>
      </w:r>
      <w:r w:rsidR="006A2154" w:rsidRPr="00296047">
        <w:rPr>
          <w:lang w:val="nn-NO"/>
        </w:rPr>
        <w:t xml:space="preserve">sikra at </w:t>
      </w:r>
      <w:r w:rsidRPr="00296047">
        <w:rPr>
          <w:lang w:val="nn-NO"/>
        </w:rPr>
        <w:t>kantine</w:t>
      </w:r>
      <w:r w:rsidR="0064453D" w:rsidRPr="00296047">
        <w:rPr>
          <w:lang w:val="nn-NO"/>
        </w:rPr>
        <w:t xml:space="preserve">mat </w:t>
      </w:r>
      <w:r w:rsidR="006A2154" w:rsidRPr="00296047">
        <w:rPr>
          <w:lang w:val="nn-NO"/>
        </w:rPr>
        <w:t xml:space="preserve">som blir servert i grunnskule og vidaregåande, </w:t>
      </w:r>
      <w:r w:rsidR="00D146DE" w:rsidRPr="00296047">
        <w:rPr>
          <w:lang w:val="nn-NO"/>
        </w:rPr>
        <w:t xml:space="preserve">er i </w:t>
      </w:r>
      <w:r w:rsidR="0064453D" w:rsidRPr="00296047">
        <w:rPr>
          <w:lang w:val="nn-NO"/>
        </w:rPr>
        <w:t xml:space="preserve">tråd </w:t>
      </w:r>
      <w:r w:rsidRPr="00296047">
        <w:rPr>
          <w:lang w:val="nn-NO"/>
        </w:rPr>
        <w:t xml:space="preserve">med nasjonale </w:t>
      </w:r>
      <w:proofErr w:type="spellStart"/>
      <w:r w:rsidRPr="00296047">
        <w:rPr>
          <w:lang w:val="nn-NO"/>
        </w:rPr>
        <w:t>kostholdsråd</w:t>
      </w:r>
      <w:proofErr w:type="spellEnd"/>
      <w:r w:rsidR="00E1231C" w:rsidRPr="00296047">
        <w:rPr>
          <w:lang w:val="nn-NO"/>
        </w:rPr>
        <w:t xml:space="preserve">, vurdering av </w:t>
      </w:r>
      <w:r w:rsidRPr="00296047">
        <w:rPr>
          <w:lang w:val="nn-NO"/>
        </w:rPr>
        <w:t>plassering av usunne matvarer i butikk os</w:t>
      </w:r>
      <w:r w:rsidR="000874EE" w:rsidRPr="00296047">
        <w:rPr>
          <w:lang w:val="nn-NO"/>
        </w:rPr>
        <w:t>v. M</w:t>
      </w:r>
      <w:r w:rsidRPr="00296047">
        <w:rPr>
          <w:lang w:val="nn-NO"/>
        </w:rPr>
        <w:t xml:space="preserve">eir </w:t>
      </w:r>
      <w:proofErr w:type="spellStart"/>
      <w:r w:rsidRPr="00296047">
        <w:rPr>
          <w:lang w:val="nn-NO"/>
        </w:rPr>
        <w:t>overgripande</w:t>
      </w:r>
      <w:proofErr w:type="spellEnd"/>
      <w:r w:rsidRPr="00296047">
        <w:rPr>
          <w:lang w:val="nn-NO"/>
        </w:rPr>
        <w:t xml:space="preserve"> tiltak må etablerast både lokalt og </w:t>
      </w:r>
      <w:r w:rsidR="007301EA" w:rsidRPr="00296047">
        <w:rPr>
          <w:lang w:val="nn-NO"/>
        </w:rPr>
        <w:t>nasjonalt.</w:t>
      </w:r>
    </w:p>
    <w:p w14:paraId="5E2A23A0" w14:textId="22EAC770" w:rsidR="00AE1CB2" w:rsidRPr="00296047" w:rsidRDefault="005A5C8D">
      <w:pPr>
        <w:rPr>
          <w:lang w:val="nn-NO"/>
        </w:rPr>
      </w:pPr>
      <w:r w:rsidRPr="00296047">
        <w:rPr>
          <w:lang w:val="nn-NO"/>
        </w:rPr>
        <w:t>I ei berekraftig tannhelseteneste, er også spørsmål om klima påverkin</w:t>
      </w:r>
      <w:r w:rsidR="00DC5A20" w:rsidRPr="00296047">
        <w:rPr>
          <w:lang w:val="nn-NO"/>
        </w:rPr>
        <w:t xml:space="preserve">g, </w:t>
      </w:r>
      <w:r w:rsidRPr="00296047">
        <w:rPr>
          <w:lang w:val="nn-NO"/>
        </w:rPr>
        <w:t xml:space="preserve">i </w:t>
      </w:r>
      <w:proofErr w:type="spellStart"/>
      <w:r w:rsidRPr="00296047">
        <w:rPr>
          <w:lang w:val="nn-NO"/>
        </w:rPr>
        <w:t>flg</w:t>
      </w:r>
      <w:proofErr w:type="spellEnd"/>
      <w:r w:rsidRPr="00296047">
        <w:rPr>
          <w:lang w:val="nn-NO"/>
        </w:rPr>
        <w:t xml:space="preserve"> </w:t>
      </w:r>
      <w:proofErr w:type="spellStart"/>
      <w:r w:rsidRPr="00296047">
        <w:rPr>
          <w:lang w:val="nn-NO"/>
        </w:rPr>
        <w:t>prof</w:t>
      </w:r>
      <w:proofErr w:type="spellEnd"/>
      <w:r w:rsidR="003012D5" w:rsidRPr="00296047">
        <w:rPr>
          <w:lang w:val="nn-NO"/>
        </w:rPr>
        <w:t>.</w:t>
      </w:r>
      <w:r w:rsidRPr="00296047">
        <w:rPr>
          <w:lang w:val="nn-NO"/>
        </w:rPr>
        <w:t xml:space="preserve"> Niclas Martin ved Sheffield universitet. </w:t>
      </w:r>
      <w:r w:rsidR="0042785A">
        <w:rPr>
          <w:lang w:val="nn-NO"/>
        </w:rPr>
        <w:t>Forsking visar at ein</w:t>
      </w:r>
      <w:r w:rsidRPr="00296047">
        <w:rPr>
          <w:lang w:val="nn-NO"/>
        </w:rPr>
        <w:t xml:space="preserve"> 50 åring med god munnhelse belastar miljøet </w:t>
      </w:r>
      <w:r w:rsidR="00D650AE" w:rsidRPr="00296047">
        <w:rPr>
          <w:lang w:val="nn-NO"/>
        </w:rPr>
        <w:t>berre</w:t>
      </w:r>
      <w:r w:rsidRPr="00296047">
        <w:rPr>
          <w:lang w:val="nn-NO"/>
        </w:rPr>
        <w:t xml:space="preserve"> med 10% CO2 utslepp samanlikna med person med dårleg munnhelse. Då er alt av </w:t>
      </w:r>
      <w:r w:rsidR="008839FB" w:rsidRPr="00296047">
        <w:rPr>
          <w:lang w:val="nn-NO"/>
        </w:rPr>
        <w:t>ressursar</w:t>
      </w:r>
      <w:r w:rsidRPr="00296047">
        <w:rPr>
          <w:lang w:val="nn-NO"/>
        </w:rPr>
        <w:t xml:space="preserve"> </w:t>
      </w:r>
      <w:r w:rsidR="00C44F62" w:rsidRPr="00296047">
        <w:rPr>
          <w:lang w:val="nn-NO"/>
        </w:rPr>
        <w:t>i forhold til</w:t>
      </w:r>
      <w:r w:rsidRPr="00296047">
        <w:rPr>
          <w:lang w:val="nn-NO"/>
        </w:rPr>
        <w:t xml:space="preserve"> behandling tatt med. </w:t>
      </w:r>
    </w:p>
    <w:p w14:paraId="2A7399C1" w14:textId="23F1E549" w:rsidR="00261598" w:rsidRPr="00296047" w:rsidRDefault="005A5C8D" w:rsidP="00261598">
      <w:pPr>
        <w:rPr>
          <w:lang w:val="nn-NO"/>
        </w:rPr>
      </w:pPr>
      <w:r w:rsidRPr="00296047">
        <w:rPr>
          <w:b/>
          <w:bCs/>
          <w:lang w:val="nn-NO"/>
        </w:rPr>
        <w:t xml:space="preserve">Fleirfagleg samhandling og samhandling på tvers av sektorar. </w:t>
      </w:r>
      <w:proofErr w:type="spellStart"/>
      <w:r w:rsidRPr="00296047">
        <w:rPr>
          <w:lang w:val="nn-NO"/>
        </w:rPr>
        <w:t>Munnhelsa</w:t>
      </w:r>
      <w:proofErr w:type="spellEnd"/>
      <w:r w:rsidRPr="00296047">
        <w:rPr>
          <w:lang w:val="nn-NO"/>
        </w:rPr>
        <w:t xml:space="preserve"> blir </w:t>
      </w:r>
      <w:r w:rsidR="00F32655" w:rsidRPr="00296047">
        <w:rPr>
          <w:lang w:val="nn-NO"/>
        </w:rPr>
        <w:t>påverka</w:t>
      </w:r>
      <w:r w:rsidRPr="00296047">
        <w:rPr>
          <w:lang w:val="nn-NO"/>
        </w:rPr>
        <w:t xml:space="preserve"> av livssituasjon, av somatisk helse, psykisk helse, rusavhengighe</w:t>
      </w:r>
      <w:r w:rsidR="00B34A95">
        <w:rPr>
          <w:lang w:val="nn-NO"/>
        </w:rPr>
        <w:t>i</w:t>
      </w:r>
      <w:r w:rsidRPr="00296047">
        <w:rPr>
          <w:lang w:val="nn-NO"/>
        </w:rPr>
        <w:t>t. God oral helse er viktig for ernæring, og har betydning for sosial omgang og livskvalitet. Fylkeskommunale tannhelse</w:t>
      </w:r>
      <w:r w:rsidR="00B34A95" w:rsidRPr="00296047">
        <w:rPr>
          <w:lang w:val="nn-NO"/>
        </w:rPr>
        <w:t>tenester</w:t>
      </w:r>
      <w:r w:rsidRPr="00296047">
        <w:rPr>
          <w:lang w:val="nn-NO"/>
        </w:rPr>
        <w:t xml:space="preserve"> samarbeider på ulike områder med kommunale tenester for å ivareta og tilby gode helsefremmande og forebyggande tenester til ulike pasientgrupper</w:t>
      </w:r>
      <w:r w:rsidR="00D77219" w:rsidRPr="00296047">
        <w:rPr>
          <w:lang w:val="nn-NO"/>
        </w:rPr>
        <w:t xml:space="preserve">. </w:t>
      </w:r>
      <w:bookmarkStart w:id="0" w:name="_Hlk121293385"/>
      <w:r w:rsidR="00261598" w:rsidRPr="00296047">
        <w:rPr>
          <w:lang w:val="nn-NO"/>
        </w:rPr>
        <w:t xml:space="preserve">Dette arbeidet må utviklast vidare og sikrast integrert i alle fylka. </w:t>
      </w:r>
    </w:p>
    <w:p w14:paraId="314B2AB8" w14:textId="18852356" w:rsidR="002D756D" w:rsidRPr="00296047" w:rsidRDefault="002D756D" w:rsidP="002D756D">
      <w:pPr>
        <w:rPr>
          <w:lang w:val="nn-NO"/>
        </w:rPr>
      </w:pPr>
      <w:r w:rsidRPr="00296047">
        <w:rPr>
          <w:lang w:val="nn-NO"/>
        </w:rPr>
        <w:t xml:space="preserve">Det må sikrast at Lovverket for tannhelsetenester og Helse- og omsorgsteneste lova er i harmoni, og </w:t>
      </w:r>
      <w:r w:rsidR="0069488D" w:rsidRPr="00296047">
        <w:rPr>
          <w:lang w:val="nn-NO"/>
        </w:rPr>
        <w:t xml:space="preserve">også </w:t>
      </w:r>
      <w:r w:rsidRPr="00296047">
        <w:rPr>
          <w:lang w:val="nn-NO"/>
        </w:rPr>
        <w:t xml:space="preserve">evner å ta omsyn til endringar og </w:t>
      </w:r>
      <w:r w:rsidR="0042785A">
        <w:rPr>
          <w:lang w:val="nn-NO"/>
        </w:rPr>
        <w:t xml:space="preserve">tiltak for </w:t>
      </w:r>
      <w:r w:rsidRPr="00296047">
        <w:rPr>
          <w:lang w:val="nn-NO"/>
        </w:rPr>
        <w:t>effektivisering i kommunen.</w:t>
      </w:r>
    </w:p>
    <w:bookmarkEnd w:id="0"/>
    <w:p w14:paraId="5E2A23A2" w14:textId="02D1EB3E" w:rsidR="00AE1CB2" w:rsidRPr="00296047" w:rsidRDefault="005A5C8D">
      <w:pPr>
        <w:pStyle w:val="Default"/>
        <w:rPr>
          <w:sz w:val="22"/>
          <w:szCs w:val="22"/>
          <w:lang w:val="nn-NO"/>
        </w:rPr>
      </w:pPr>
      <w:r w:rsidRPr="00296047">
        <w:rPr>
          <w:sz w:val="22"/>
          <w:szCs w:val="22"/>
          <w:lang w:val="nn-NO"/>
        </w:rPr>
        <w:t>Forståing og kunnskap om oral helse som viktig del av total helse, er sakna hos samarbeidspartnarar med andre fokus</w:t>
      </w:r>
      <w:r w:rsidR="0042785A">
        <w:rPr>
          <w:sz w:val="22"/>
          <w:szCs w:val="22"/>
          <w:lang w:val="nn-NO"/>
        </w:rPr>
        <w:t xml:space="preserve"> </w:t>
      </w:r>
      <w:r w:rsidRPr="00296047">
        <w:rPr>
          <w:sz w:val="22"/>
          <w:szCs w:val="22"/>
          <w:lang w:val="nn-NO"/>
        </w:rPr>
        <w:t xml:space="preserve">områder enn munnhelse. Derfor er det behov for meir kunnskap om betydninga av munnhelse i det totalt helseperspektiv når det gjeld  </w:t>
      </w:r>
      <w:r w:rsidR="0042785A">
        <w:rPr>
          <w:sz w:val="22"/>
          <w:szCs w:val="22"/>
          <w:lang w:val="nn-NO"/>
        </w:rPr>
        <w:t>anna</w:t>
      </w:r>
      <w:r w:rsidRPr="00296047">
        <w:rPr>
          <w:sz w:val="22"/>
          <w:szCs w:val="22"/>
          <w:lang w:val="nn-NO"/>
        </w:rPr>
        <w:t xml:space="preserve"> helse- og sosialfagutdanningar. Meir </w:t>
      </w:r>
      <w:r w:rsidR="00F32655" w:rsidRPr="00296047">
        <w:rPr>
          <w:sz w:val="22"/>
          <w:szCs w:val="22"/>
          <w:lang w:val="nn-NO"/>
        </w:rPr>
        <w:t>kunnskap</w:t>
      </w:r>
      <w:r w:rsidRPr="00296047">
        <w:rPr>
          <w:sz w:val="22"/>
          <w:szCs w:val="22"/>
          <w:lang w:val="nn-NO"/>
        </w:rPr>
        <w:t xml:space="preserve"> hos samarbeidspartar, fører til betre samhandling mellom tenestene. Teknologiske løysingar for å utvikle samarbeidet, må bli vurdert.  </w:t>
      </w:r>
    </w:p>
    <w:p w14:paraId="5E2A23A3" w14:textId="77777777" w:rsidR="00AE1CB2" w:rsidRPr="00296047" w:rsidRDefault="00AE1CB2">
      <w:pPr>
        <w:pStyle w:val="Default"/>
        <w:rPr>
          <w:sz w:val="22"/>
          <w:szCs w:val="22"/>
          <w:lang w:val="nn-NO"/>
        </w:rPr>
      </w:pPr>
    </w:p>
    <w:p w14:paraId="5E2A23A4" w14:textId="7C9E314F" w:rsidR="00AE1CB2" w:rsidRPr="00296047" w:rsidRDefault="005A5C8D">
      <w:pPr>
        <w:pStyle w:val="Default"/>
        <w:rPr>
          <w:sz w:val="22"/>
          <w:szCs w:val="22"/>
          <w:lang w:val="nn-NO"/>
        </w:rPr>
      </w:pPr>
      <w:r w:rsidRPr="00296047">
        <w:rPr>
          <w:sz w:val="22"/>
          <w:szCs w:val="22"/>
          <w:lang w:val="nn-NO"/>
        </w:rPr>
        <w:t xml:space="preserve">Men det er behov for å få meir forsking på kva som </w:t>
      </w:r>
      <w:r w:rsidR="00F32655" w:rsidRPr="00296047">
        <w:rPr>
          <w:sz w:val="22"/>
          <w:szCs w:val="22"/>
          <w:lang w:val="nn-NO"/>
        </w:rPr>
        <w:t>verkar</w:t>
      </w:r>
      <w:r w:rsidRPr="00296047">
        <w:rPr>
          <w:sz w:val="22"/>
          <w:szCs w:val="22"/>
          <w:lang w:val="nn-NO"/>
        </w:rPr>
        <w:t xml:space="preserve"> og kvifor, slik Handlingsplan for kunnskapsløft på oral helse, viser til. Praksisnær </w:t>
      </w:r>
      <w:r w:rsidR="00F32655" w:rsidRPr="00296047">
        <w:rPr>
          <w:sz w:val="22"/>
          <w:szCs w:val="22"/>
          <w:lang w:val="nn-NO"/>
        </w:rPr>
        <w:t>forsking</w:t>
      </w:r>
      <w:r w:rsidRPr="00296047">
        <w:rPr>
          <w:sz w:val="22"/>
          <w:szCs w:val="22"/>
          <w:lang w:val="nn-NO"/>
        </w:rPr>
        <w:t xml:space="preserve"> må nyttast meir aktivt i den framtidige tannhelsetenesta, for å få fram forskingsresultat som er relevant for sektoren</w:t>
      </w:r>
      <w:r w:rsidR="00CE2791" w:rsidRPr="00296047">
        <w:rPr>
          <w:sz w:val="22"/>
          <w:szCs w:val="22"/>
          <w:lang w:val="nn-NO"/>
        </w:rPr>
        <w:t xml:space="preserve">. </w:t>
      </w:r>
      <w:r w:rsidR="00096908" w:rsidRPr="00296047">
        <w:rPr>
          <w:sz w:val="22"/>
          <w:szCs w:val="22"/>
          <w:lang w:val="nn-NO"/>
        </w:rPr>
        <w:t xml:space="preserve">Samtidig må det </w:t>
      </w:r>
      <w:r w:rsidR="00856570" w:rsidRPr="00296047">
        <w:rPr>
          <w:sz w:val="22"/>
          <w:szCs w:val="22"/>
          <w:lang w:val="nn-NO"/>
        </w:rPr>
        <w:t xml:space="preserve">leggjast til rette for systematisert læring og kompetanseheving i </w:t>
      </w:r>
      <w:r w:rsidR="008C0269" w:rsidRPr="00296047">
        <w:rPr>
          <w:sz w:val="22"/>
          <w:szCs w:val="22"/>
          <w:lang w:val="nn-NO"/>
        </w:rPr>
        <w:t>tannhelse</w:t>
      </w:r>
      <w:r w:rsidR="00856570" w:rsidRPr="00296047">
        <w:rPr>
          <w:sz w:val="22"/>
          <w:szCs w:val="22"/>
          <w:lang w:val="nn-NO"/>
        </w:rPr>
        <w:t>tenesta</w:t>
      </w:r>
      <w:r w:rsidR="009611C0" w:rsidRPr="00296047">
        <w:rPr>
          <w:sz w:val="22"/>
          <w:szCs w:val="22"/>
          <w:lang w:val="nn-NO"/>
        </w:rPr>
        <w:t>.</w:t>
      </w:r>
    </w:p>
    <w:p w14:paraId="5E2A23A5" w14:textId="77777777" w:rsidR="00AE1CB2" w:rsidRPr="00296047" w:rsidRDefault="00AE1CB2">
      <w:pPr>
        <w:pStyle w:val="Default"/>
        <w:rPr>
          <w:sz w:val="22"/>
          <w:szCs w:val="22"/>
          <w:lang w:val="nn-NO"/>
        </w:rPr>
      </w:pPr>
    </w:p>
    <w:p w14:paraId="5E2A23A6" w14:textId="7B7AC789" w:rsidR="00AE1CB2" w:rsidRPr="00296047" w:rsidRDefault="005A5C8D">
      <w:pPr>
        <w:pStyle w:val="Default"/>
        <w:rPr>
          <w:sz w:val="22"/>
          <w:szCs w:val="22"/>
          <w:lang w:val="nn-NO"/>
        </w:rPr>
      </w:pPr>
      <w:r w:rsidRPr="00296047">
        <w:rPr>
          <w:sz w:val="22"/>
          <w:szCs w:val="22"/>
          <w:lang w:val="nn-NO"/>
        </w:rPr>
        <w:t>Tannpleier i kommune er prosjekt som er forventa blir igangsett i 2023. Her vil tannpleier vera tilsett både i tannhelsetenesta og kommunen. Dette for å styrka eit nødvendig samarbeidet mellom forvaltningsnivå. Samhandling mellom tenester for pasienten sitt beste, er punkt både i helse-</w:t>
      </w:r>
      <w:r w:rsidR="00F32655" w:rsidRPr="00296047">
        <w:rPr>
          <w:sz w:val="22"/>
          <w:szCs w:val="22"/>
          <w:lang w:val="nn-NO"/>
        </w:rPr>
        <w:t xml:space="preserve"> </w:t>
      </w:r>
      <w:r w:rsidRPr="00296047">
        <w:rPr>
          <w:sz w:val="22"/>
          <w:szCs w:val="22"/>
          <w:lang w:val="nn-NO"/>
        </w:rPr>
        <w:t xml:space="preserve">og omsorgstenestelova og tannhelselova. </w:t>
      </w:r>
    </w:p>
    <w:p w14:paraId="5E2A23A8" w14:textId="77777777" w:rsidR="00AE1CB2" w:rsidRPr="00296047" w:rsidRDefault="00AE1CB2">
      <w:pPr>
        <w:rPr>
          <w:lang w:val="nn-NO"/>
        </w:rPr>
      </w:pPr>
    </w:p>
    <w:p w14:paraId="5E2A23A9" w14:textId="3B5982D3" w:rsidR="00AE1CB2" w:rsidRPr="00296047" w:rsidRDefault="00974C67">
      <w:pPr>
        <w:rPr>
          <w:lang w:val="nn-NO"/>
        </w:rPr>
      </w:pPr>
      <w:r w:rsidRPr="00296047">
        <w:rPr>
          <w:lang w:val="nn-NO"/>
        </w:rPr>
        <w:t xml:space="preserve">Når det gjeld </w:t>
      </w:r>
      <w:r w:rsidR="005A5C8D" w:rsidRPr="00296047">
        <w:rPr>
          <w:lang w:val="nn-NO"/>
        </w:rPr>
        <w:t>personellressursen</w:t>
      </w:r>
      <w:r w:rsidR="007873BA" w:rsidRPr="00296047">
        <w:rPr>
          <w:lang w:val="nn-NO"/>
        </w:rPr>
        <w:t xml:space="preserve">, </w:t>
      </w:r>
      <w:proofErr w:type="spellStart"/>
      <w:r w:rsidR="007873BA" w:rsidRPr="00296047">
        <w:rPr>
          <w:lang w:val="nn-NO"/>
        </w:rPr>
        <w:t>meinar</w:t>
      </w:r>
      <w:proofErr w:type="spellEnd"/>
      <w:r w:rsidR="005A5C8D" w:rsidRPr="00296047">
        <w:rPr>
          <w:lang w:val="nn-NO"/>
        </w:rPr>
        <w:t xml:space="preserve"> </w:t>
      </w:r>
      <w:proofErr w:type="spellStart"/>
      <w:r w:rsidR="005A5C8D" w:rsidRPr="00296047">
        <w:rPr>
          <w:lang w:val="nn-NO"/>
        </w:rPr>
        <w:t>Tannpleierforeininga</w:t>
      </w:r>
      <w:proofErr w:type="spellEnd"/>
      <w:r w:rsidR="007873BA" w:rsidRPr="00296047">
        <w:rPr>
          <w:lang w:val="nn-NO"/>
        </w:rPr>
        <w:t xml:space="preserve"> </w:t>
      </w:r>
      <w:r w:rsidR="005A5C8D" w:rsidRPr="00296047">
        <w:rPr>
          <w:lang w:val="nn-NO"/>
        </w:rPr>
        <w:t xml:space="preserve">det er folket sine behov for tannhelsetenester som er førande for personellsamansetjing. Endring av fokus mot å </w:t>
      </w:r>
      <w:r w:rsidR="00F32655" w:rsidRPr="00296047">
        <w:rPr>
          <w:lang w:val="nn-NO"/>
        </w:rPr>
        <w:t>redusera</w:t>
      </w:r>
      <w:r w:rsidR="005A5C8D" w:rsidRPr="00296047">
        <w:rPr>
          <w:lang w:val="nn-NO"/>
        </w:rPr>
        <w:t xml:space="preserve"> behov for behandling, krev endra samansetting av personell.  Ved å etablera ei berekraftig tannhelsetenesta, trengs  kompetanse på helsefremming, kommunikasjon og samskaping. </w:t>
      </w:r>
      <w:r w:rsidR="005A5C8D" w:rsidRPr="00296047">
        <w:rPr>
          <w:lang w:val="nn-NO"/>
        </w:rPr>
        <w:lastRenderedPageBreak/>
        <w:t>Tannpleiarane har fagfelta i si grunnutdanning. For å styrka fokus på helsefremming og f</w:t>
      </w:r>
      <w:r w:rsidR="0042785A">
        <w:rPr>
          <w:lang w:val="nn-NO"/>
        </w:rPr>
        <w:t>ø</w:t>
      </w:r>
      <w:r w:rsidR="005A5C8D" w:rsidRPr="00296047">
        <w:rPr>
          <w:lang w:val="nn-NO"/>
        </w:rPr>
        <w:t>rebygging</w:t>
      </w:r>
      <w:r w:rsidR="00067D0F">
        <w:rPr>
          <w:lang w:val="nn-NO"/>
        </w:rPr>
        <w:t xml:space="preserve"> i tannhelsetenesta,</w:t>
      </w:r>
      <w:r w:rsidR="005A5C8D" w:rsidRPr="00296047">
        <w:rPr>
          <w:lang w:val="nn-NO"/>
        </w:rPr>
        <w:t xml:space="preserve">  er det etablert vidareutdanning med </w:t>
      </w:r>
      <w:r w:rsidR="00305EA1">
        <w:rPr>
          <w:lang w:val="nn-NO"/>
        </w:rPr>
        <w:t xml:space="preserve">moglegheit for </w:t>
      </w:r>
      <w:r w:rsidR="005A5C8D" w:rsidRPr="00296047">
        <w:rPr>
          <w:lang w:val="nn-NO"/>
        </w:rPr>
        <w:t xml:space="preserve">påbygging til master for tannpleiarane innafor fagområda. </w:t>
      </w:r>
      <w:r w:rsidR="00880682" w:rsidRPr="00296047">
        <w:rPr>
          <w:lang w:val="nn-NO"/>
        </w:rPr>
        <w:t>U</w:t>
      </w:r>
      <w:r w:rsidR="005A5C8D" w:rsidRPr="00296047">
        <w:rPr>
          <w:lang w:val="nn-NO"/>
        </w:rPr>
        <w:t xml:space="preserve">like fylka må i auka grad nytta </w:t>
      </w:r>
      <w:r w:rsidR="00305EA1">
        <w:rPr>
          <w:lang w:val="nn-NO"/>
        </w:rPr>
        <w:t>tilbodet</w:t>
      </w:r>
      <w:r w:rsidR="005A5C8D" w:rsidRPr="00296047">
        <w:rPr>
          <w:lang w:val="nn-NO"/>
        </w:rPr>
        <w:t xml:space="preserve"> slik at tenesta får utvida kompetansen på områder den skal prioritera. Tannpleiaren blir ei sentral personell</w:t>
      </w:r>
      <w:r w:rsidR="00424EB7">
        <w:rPr>
          <w:lang w:val="nn-NO"/>
        </w:rPr>
        <w:t xml:space="preserve"> </w:t>
      </w:r>
      <w:r w:rsidR="005A5C8D" w:rsidRPr="00296047">
        <w:rPr>
          <w:lang w:val="nn-NO"/>
        </w:rPr>
        <w:t>gruppe i tannhelsetenesta framover.</w:t>
      </w:r>
    </w:p>
    <w:p w14:paraId="5E2A23AA" w14:textId="3F9267C7" w:rsidR="00AE1CB2" w:rsidRPr="00296047" w:rsidRDefault="005A5C8D">
      <w:pPr>
        <w:rPr>
          <w:lang w:val="nn-NO"/>
        </w:rPr>
      </w:pPr>
      <w:r w:rsidRPr="00296047">
        <w:rPr>
          <w:lang w:val="nn-NO"/>
        </w:rPr>
        <w:t>Vedr</w:t>
      </w:r>
      <w:r w:rsidR="00424EB7">
        <w:rPr>
          <w:lang w:val="nn-NO"/>
        </w:rPr>
        <w:t>ørande</w:t>
      </w:r>
      <w:r w:rsidRPr="00296047">
        <w:rPr>
          <w:lang w:val="nn-NO"/>
        </w:rPr>
        <w:t xml:space="preserve"> punkt om effektiv bruk av samla ressursar,  er det behov for ein meir målretta LEON-politikk og sikra at arbeidsoppgåvene blir utført av personell med høveleg kompetanse. For å sikra samfunnstenlege ressursbruk, er det viktig at dei ulike arbeidsoppgåvene blir utført av personar med rett og nødvendig kompetanse. Rett ressursbruk, påverkar personell</w:t>
      </w:r>
      <w:r w:rsidR="0045563E">
        <w:rPr>
          <w:lang w:val="nn-NO"/>
        </w:rPr>
        <w:t xml:space="preserve"> </w:t>
      </w:r>
      <w:r w:rsidRPr="00296047">
        <w:rPr>
          <w:lang w:val="nn-NO"/>
        </w:rPr>
        <w:t>kostnaden i tannhelsetenesta, og dei frigjorte ressursane som følge av effektivisering i tenesta skal nyttast til dei som trenger det mest.</w:t>
      </w:r>
    </w:p>
    <w:p w14:paraId="5E2A23AB" w14:textId="65242427" w:rsidR="00AE1CB2" w:rsidRPr="00296047" w:rsidRDefault="005A5C8D">
      <w:pPr>
        <w:rPr>
          <w:lang w:val="nn-NO"/>
        </w:rPr>
      </w:pPr>
      <w:r w:rsidRPr="00296047">
        <w:rPr>
          <w:lang w:val="nn-NO"/>
        </w:rPr>
        <w:t>Til orientering, er Norge det land i Skandinavia med lågast tannplei</w:t>
      </w:r>
      <w:r w:rsidR="00346BAC">
        <w:rPr>
          <w:lang w:val="nn-NO"/>
        </w:rPr>
        <w:t>a</w:t>
      </w:r>
      <w:r w:rsidRPr="00296047">
        <w:rPr>
          <w:lang w:val="nn-NO"/>
        </w:rPr>
        <w:t xml:space="preserve">rdekning. I Sverige er forholdstalet tannpleier tannlege </w:t>
      </w:r>
      <w:proofErr w:type="spellStart"/>
      <w:r w:rsidRPr="00296047">
        <w:rPr>
          <w:lang w:val="nn-NO"/>
        </w:rPr>
        <w:t>ca</w:t>
      </w:r>
      <w:proofErr w:type="spellEnd"/>
      <w:r w:rsidRPr="00296047">
        <w:rPr>
          <w:lang w:val="nn-NO"/>
        </w:rPr>
        <w:t xml:space="preserve"> 1:2, medan i Norge er det 1:4,5. </w:t>
      </w:r>
    </w:p>
    <w:p w14:paraId="5E2A23AC" w14:textId="77777777" w:rsidR="00AE1CB2" w:rsidRPr="00296047" w:rsidRDefault="005A5C8D">
      <w:pPr>
        <w:rPr>
          <w:lang w:val="nn-NO"/>
        </w:rPr>
      </w:pPr>
      <w:r w:rsidRPr="00296047">
        <w:rPr>
          <w:lang w:val="nn-NO"/>
        </w:rPr>
        <w:t xml:space="preserve">I 2020 vart det utdanna ca. 80 tannpleiarar. Til samanlikning, var det totalt ca. 260 nyutdanna tannlegar, utdanna i Norge og utlandet. Desse eksempla, syner kontrast mellom utdanningskapasitet, behov i samfunnet og tiltak som sikrar rett personell på rett plass. </w:t>
      </w:r>
    </w:p>
    <w:p w14:paraId="5E2A23AD" w14:textId="5DBC8EF6" w:rsidR="00AE1CB2" w:rsidRPr="007B013A" w:rsidRDefault="005A5C8D" w:rsidP="00C54FA0">
      <w:pPr>
        <w:rPr>
          <w:i/>
          <w:iCs/>
          <w:lang w:val="nn-NO"/>
        </w:rPr>
      </w:pPr>
      <w:r w:rsidRPr="00296047">
        <w:rPr>
          <w:lang w:val="nn-NO"/>
        </w:rPr>
        <w:t xml:space="preserve">Tannhelsesekretæren er viktig del av teamet på tannklinikken. Det er også nødvendig å </w:t>
      </w:r>
      <w:r w:rsidR="00F32655" w:rsidRPr="00296047">
        <w:rPr>
          <w:lang w:val="nn-NO"/>
        </w:rPr>
        <w:t>påverka</w:t>
      </w:r>
      <w:r w:rsidRPr="00296047">
        <w:rPr>
          <w:lang w:val="nn-NO"/>
        </w:rPr>
        <w:t xml:space="preserve"> interessa for søking til tannhelsesekretærutdanninga. Tannhelsetenesta må sikra personell med nødvendig kunnskap på sine fagfelt</w:t>
      </w:r>
      <w:r w:rsidR="00B97AD6">
        <w:rPr>
          <w:lang w:val="nn-NO"/>
        </w:rPr>
        <w:t xml:space="preserve">, og at den mest egna </w:t>
      </w:r>
      <w:r w:rsidR="006A5592">
        <w:rPr>
          <w:lang w:val="nn-NO"/>
        </w:rPr>
        <w:t xml:space="preserve">blant </w:t>
      </w:r>
      <w:proofErr w:type="spellStart"/>
      <w:r w:rsidR="006A5592">
        <w:rPr>
          <w:lang w:val="nn-NO"/>
        </w:rPr>
        <w:t>personellgruppene</w:t>
      </w:r>
      <w:proofErr w:type="spellEnd"/>
      <w:r w:rsidR="006A5592">
        <w:rPr>
          <w:lang w:val="nn-NO"/>
        </w:rPr>
        <w:t xml:space="preserve"> </w:t>
      </w:r>
      <w:r w:rsidR="00B97AD6">
        <w:rPr>
          <w:lang w:val="nn-NO"/>
        </w:rPr>
        <w:t xml:space="preserve">til å ha </w:t>
      </w:r>
      <w:proofErr w:type="spellStart"/>
      <w:r w:rsidR="00B97AD6">
        <w:rPr>
          <w:lang w:val="nn-NO"/>
        </w:rPr>
        <w:t>ledarfunksjonar</w:t>
      </w:r>
      <w:proofErr w:type="spellEnd"/>
      <w:r w:rsidR="00B97AD6">
        <w:rPr>
          <w:lang w:val="nn-NO"/>
        </w:rPr>
        <w:t xml:space="preserve"> i tenesta</w:t>
      </w:r>
      <w:r w:rsidR="00A519F7">
        <w:rPr>
          <w:lang w:val="nn-NO"/>
        </w:rPr>
        <w:t>,</w:t>
      </w:r>
      <w:r w:rsidR="00B97AD6">
        <w:rPr>
          <w:lang w:val="nn-NO"/>
        </w:rPr>
        <w:t xml:space="preserve"> blir </w:t>
      </w:r>
      <w:r w:rsidR="006A5592">
        <w:rPr>
          <w:lang w:val="nn-NO"/>
        </w:rPr>
        <w:t>vurdert.</w:t>
      </w:r>
    </w:p>
    <w:p w14:paraId="0AD29E72" w14:textId="557AA097" w:rsidR="00D077B6" w:rsidRPr="006E68CF" w:rsidRDefault="005A5C8D" w:rsidP="00A40C60">
      <w:pPr>
        <w:rPr>
          <w:lang w:val="nn-NO"/>
        </w:rPr>
      </w:pPr>
      <w:r w:rsidRPr="00A57877">
        <w:rPr>
          <w:lang w:val="nn-NO"/>
        </w:rPr>
        <w:t xml:space="preserve">I </w:t>
      </w:r>
      <w:r w:rsidRPr="006E68CF">
        <w:rPr>
          <w:lang w:val="nn-NO"/>
        </w:rPr>
        <w:t xml:space="preserve">dag er </w:t>
      </w:r>
      <w:proofErr w:type="spellStart"/>
      <w:r w:rsidRPr="006E68CF">
        <w:rPr>
          <w:lang w:val="nn-NO"/>
        </w:rPr>
        <w:t>ca</w:t>
      </w:r>
      <w:proofErr w:type="spellEnd"/>
      <w:r w:rsidRPr="006E68CF">
        <w:rPr>
          <w:lang w:val="nn-NO"/>
        </w:rPr>
        <w:t xml:space="preserve"> 70% at tannhelsetenest</w:t>
      </w:r>
      <w:r w:rsidR="0005146A" w:rsidRPr="006E68CF">
        <w:rPr>
          <w:lang w:val="nn-NO"/>
        </w:rPr>
        <w:t>a</w:t>
      </w:r>
      <w:r w:rsidRPr="006E68CF">
        <w:rPr>
          <w:lang w:val="nn-NO"/>
        </w:rPr>
        <w:t xml:space="preserve"> privat</w:t>
      </w:r>
      <w:r w:rsidR="00053F3C" w:rsidRPr="006E68CF">
        <w:rPr>
          <w:lang w:val="nn-NO"/>
        </w:rPr>
        <w:t xml:space="preserve">. </w:t>
      </w:r>
      <w:r w:rsidR="00FB33AF" w:rsidRPr="006E68CF">
        <w:rPr>
          <w:lang w:val="nn-NO"/>
        </w:rPr>
        <w:t xml:space="preserve">Slik </w:t>
      </w:r>
      <w:proofErr w:type="spellStart"/>
      <w:r w:rsidR="00FB33AF" w:rsidRPr="006E68CF">
        <w:rPr>
          <w:lang w:val="nn-NO"/>
        </w:rPr>
        <w:t>Tannpleierforeininga</w:t>
      </w:r>
      <w:proofErr w:type="spellEnd"/>
      <w:r w:rsidR="00FB33AF" w:rsidRPr="006E68CF">
        <w:rPr>
          <w:lang w:val="nn-NO"/>
        </w:rPr>
        <w:t xml:space="preserve"> </w:t>
      </w:r>
      <w:r w:rsidR="00295F58">
        <w:rPr>
          <w:lang w:val="nn-NO"/>
        </w:rPr>
        <w:t>ser</w:t>
      </w:r>
      <w:r w:rsidR="00FB33AF" w:rsidRPr="006E68CF">
        <w:rPr>
          <w:lang w:val="nn-NO"/>
        </w:rPr>
        <w:t xml:space="preserve"> d</w:t>
      </w:r>
      <w:r w:rsidR="00416A5F" w:rsidRPr="006E68CF">
        <w:rPr>
          <w:lang w:val="nn-NO"/>
        </w:rPr>
        <w:t>et, er vi tent med å ha både offentleg og privat tannhelseteneste</w:t>
      </w:r>
      <w:r w:rsidR="002D3CA4" w:rsidRPr="006E68CF">
        <w:rPr>
          <w:lang w:val="nn-NO"/>
        </w:rPr>
        <w:t>, men d</w:t>
      </w:r>
      <w:r w:rsidR="00053F3C" w:rsidRPr="006E68CF">
        <w:rPr>
          <w:lang w:val="nn-NO"/>
        </w:rPr>
        <w:t xml:space="preserve">et må sikrast ei betre samhandling mellom </w:t>
      </w:r>
      <w:r w:rsidR="00255138" w:rsidRPr="006E68CF">
        <w:rPr>
          <w:lang w:val="nn-NO"/>
        </w:rPr>
        <w:t xml:space="preserve">tenestene </w:t>
      </w:r>
      <w:r w:rsidR="00053F3C" w:rsidRPr="006E68CF">
        <w:rPr>
          <w:lang w:val="nn-NO"/>
        </w:rPr>
        <w:t xml:space="preserve">enn tilfellet er i dag. </w:t>
      </w:r>
      <w:r w:rsidR="00566B35" w:rsidRPr="006E68CF">
        <w:rPr>
          <w:lang w:val="nn-NO"/>
        </w:rPr>
        <w:t xml:space="preserve">I </w:t>
      </w:r>
      <w:r w:rsidR="004917CC" w:rsidRPr="006E68CF">
        <w:rPr>
          <w:lang w:val="nn-NO"/>
        </w:rPr>
        <w:t>arbeidet</w:t>
      </w:r>
      <w:r w:rsidR="00566B35" w:rsidRPr="006E68CF">
        <w:rPr>
          <w:lang w:val="nn-NO"/>
        </w:rPr>
        <w:t xml:space="preserve"> med</w:t>
      </w:r>
      <w:r w:rsidR="004917CC" w:rsidRPr="006E68CF">
        <w:rPr>
          <w:lang w:val="nn-NO"/>
        </w:rPr>
        <w:t xml:space="preserve"> </w:t>
      </w:r>
      <w:r w:rsidR="00BC16C2" w:rsidRPr="006E68CF">
        <w:rPr>
          <w:lang w:val="nn-NO"/>
        </w:rPr>
        <w:t>«</w:t>
      </w:r>
      <w:r w:rsidRPr="006E68CF">
        <w:rPr>
          <w:lang w:val="nn-NO"/>
        </w:rPr>
        <w:t>munnen tilbake til kroppen</w:t>
      </w:r>
      <w:r w:rsidR="00BC16C2" w:rsidRPr="006E68CF">
        <w:rPr>
          <w:lang w:val="nn-NO"/>
        </w:rPr>
        <w:t>»</w:t>
      </w:r>
      <w:r w:rsidRPr="006E68CF">
        <w:rPr>
          <w:lang w:val="nn-NO"/>
        </w:rPr>
        <w:t xml:space="preserve">, </w:t>
      </w:r>
      <w:r w:rsidR="00792157" w:rsidRPr="006E68CF">
        <w:rPr>
          <w:lang w:val="nn-NO"/>
        </w:rPr>
        <w:t>og</w:t>
      </w:r>
      <w:r w:rsidR="00041B47" w:rsidRPr="006E68CF">
        <w:rPr>
          <w:lang w:val="nn-NO"/>
        </w:rPr>
        <w:t xml:space="preserve"> </w:t>
      </w:r>
      <w:r w:rsidR="001D1B03" w:rsidRPr="006E68CF">
        <w:rPr>
          <w:lang w:val="nn-NO"/>
        </w:rPr>
        <w:t xml:space="preserve">økonomisk </w:t>
      </w:r>
      <w:r w:rsidR="009561E6" w:rsidRPr="006E68CF">
        <w:rPr>
          <w:lang w:val="nn-NO"/>
        </w:rPr>
        <w:t xml:space="preserve">jamstilling av </w:t>
      </w:r>
      <w:r w:rsidR="00041B47" w:rsidRPr="006E68CF">
        <w:rPr>
          <w:lang w:val="nn-NO"/>
        </w:rPr>
        <w:t>tannhelse</w:t>
      </w:r>
      <w:r w:rsidR="00792157" w:rsidRPr="006E68CF">
        <w:rPr>
          <w:lang w:val="nn-NO"/>
        </w:rPr>
        <w:t xml:space="preserve"> med</w:t>
      </w:r>
      <w:r w:rsidR="002C6606" w:rsidRPr="006E68CF">
        <w:rPr>
          <w:lang w:val="nn-NO"/>
        </w:rPr>
        <w:t xml:space="preserve"> den stort sett offentleg organiserte helset</w:t>
      </w:r>
      <w:r w:rsidR="00AD54D6" w:rsidRPr="006E68CF">
        <w:rPr>
          <w:lang w:val="nn-NO"/>
        </w:rPr>
        <w:t xml:space="preserve">enesta, </w:t>
      </w:r>
      <w:r w:rsidR="00A519F7">
        <w:rPr>
          <w:lang w:val="nn-NO"/>
        </w:rPr>
        <w:t>bør</w:t>
      </w:r>
      <w:r w:rsidRPr="006E68CF">
        <w:rPr>
          <w:lang w:val="nn-NO"/>
        </w:rPr>
        <w:t xml:space="preserve"> den private delen av tannhelsetenesta reduserast</w:t>
      </w:r>
      <w:r w:rsidR="0094330F" w:rsidRPr="006E68CF">
        <w:rPr>
          <w:lang w:val="nn-NO"/>
        </w:rPr>
        <w:t>.</w:t>
      </w:r>
      <w:r w:rsidRPr="006E68CF">
        <w:rPr>
          <w:lang w:val="nn-NO"/>
        </w:rPr>
        <w:t xml:space="preserve"> Tannhelsepersonell er helsepersonell med fokus helse. Utviklinga i den private tenesta i dag </w:t>
      </w:r>
      <w:r w:rsidR="005A7C12" w:rsidRPr="006E68CF">
        <w:rPr>
          <w:lang w:val="nn-NO"/>
        </w:rPr>
        <w:t xml:space="preserve">som </w:t>
      </w:r>
      <w:r w:rsidRPr="006E68CF">
        <w:rPr>
          <w:lang w:val="nn-NO"/>
        </w:rPr>
        <w:t xml:space="preserve">går mot oppkjøpa av tannklinikkar av </w:t>
      </w:r>
      <w:r w:rsidR="00F32655" w:rsidRPr="006E68CF">
        <w:rPr>
          <w:lang w:val="nn-NO"/>
        </w:rPr>
        <w:t>utanlandske</w:t>
      </w:r>
      <w:r w:rsidRPr="006E68CF">
        <w:rPr>
          <w:lang w:val="nn-NO"/>
        </w:rPr>
        <w:t xml:space="preserve"> kommersielle kjeder</w:t>
      </w:r>
      <w:r w:rsidR="004E1130" w:rsidRPr="006E68CF">
        <w:rPr>
          <w:lang w:val="nn-NO"/>
        </w:rPr>
        <w:t xml:space="preserve">, bekymrar </w:t>
      </w:r>
      <w:proofErr w:type="spellStart"/>
      <w:r w:rsidR="004E1130" w:rsidRPr="006E68CF">
        <w:rPr>
          <w:lang w:val="nn-NO"/>
        </w:rPr>
        <w:t>Tannpleierforeininga</w:t>
      </w:r>
      <w:proofErr w:type="spellEnd"/>
      <w:r w:rsidR="004E1130" w:rsidRPr="006E68CF">
        <w:rPr>
          <w:lang w:val="nn-NO"/>
        </w:rPr>
        <w:t xml:space="preserve">. </w:t>
      </w:r>
      <w:r w:rsidRPr="006E68CF">
        <w:rPr>
          <w:lang w:val="nn-NO"/>
        </w:rPr>
        <w:t xml:space="preserve"> Deira mål kan stå i kontrast til tannhelsepersonell si oppgåve. </w:t>
      </w:r>
      <w:proofErr w:type="spellStart"/>
      <w:r w:rsidRPr="006E68CF">
        <w:rPr>
          <w:lang w:val="nn-NO"/>
        </w:rPr>
        <w:t>Markedskrefter</w:t>
      </w:r>
      <w:proofErr w:type="spellEnd"/>
      <w:r w:rsidRPr="006E68CF">
        <w:rPr>
          <w:lang w:val="nn-NO"/>
        </w:rPr>
        <w:t xml:space="preserve"> har ikkje incitament i seg til å betra helsa eller redusera helseforskjellar. Skal tannhelsetenesta harmonerast og likestillast med anna helseteneste må målet vera </w:t>
      </w:r>
      <w:r w:rsidR="004B2687" w:rsidRPr="006E68CF">
        <w:rPr>
          <w:lang w:val="nn-NO"/>
        </w:rPr>
        <w:t>ei trinnvi</w:t>
      </w:r>
      <w:r w:rsidR="00952FB0" w:rsidRPr="006E68CF">
        <w:rPr>
          <w:lang w:val="nn-NO"/>
        </w:rPr>
        <w:t>s</w:t>
      </w:r>
      <w:r w:rsidRPr="006E68CF">
        <w:rPr>
          <w:lang w:val="nn-NO"/>
        </w:rPr>
        <w:t xml:space="preserve"> utvid</w:t>
      </w:r>
      <w:r w:rsidR="00952FB0" w:rsidRPr="006E68CF">
        <w:rPr>
          <w:lang w:val="nn-NO"/>
        </w:rPr>
        <w:t>ing av</w:t>
      </w:r>
      <w:r w:rsidRPr="006E68CF">
        <w:rPr>
          <w:lang w:val="nn-NO"/>
        </w:rPr>
        <w:t xml:space="preserve"> den offentleg tannhelseteneste sine arbeidsoppgåver</w:t>
      </w:r>
      <w:r w:rsidR="00A519F7">
        <w:rPr>
          <w:lang w:val="nn-NO"/>
        </w:rPr>
        <w:t>,</w:t>
      </w:r>
      <w:r w:rsidR="00952FB0" w:rsidRPr="006E68CF">
        <w:rPr>
          <w:lang w:val="nn-NO"/>
        </w:rPr>
        <w:t xml:space="preserve"> s</w:t>
      </w:r>
      <w:r w:rsidR="00C34C66" w:rsidRPr="006E68CF">
        <w:rPr>
          <w:lang w:val="nn-NO"/>
        </w:rPr>
        <w:t>lik</w:t>
      </w:r>
      <w:r w:rsidR="00952FB0" w:rsidRPr="006E68CF">
        <w:rPr>
          <w:lang w:val="nn-NO"/>
        </w:rPr>
        <w:t xml:space="preserve"> det står i mandatet.</w:t>
      </w:r>
      <w:r w:rsidR="00D077B6" w:rsidRPr="006E68CF">
        <w:rPr>
          <w:lang w:val="nn-NO"/>
        </w:rPr>
        <w:t xml:space="preserve"> </w:t>
      </w:r>
      <w:r w:rsidRPr="006E68CF">
        <w:rPr>
          <w:lang w:val="nn-NO"/>
        </w:rPr>
        <w:t>Ei naturleg oppgåve å starta med i denne prosessen,  er kjeveortopedi for barn og unge.  Den oppgåva høyrer naturleg til i den offentlege tenesta</w:t>
      </w:r>
      <w:r w:rsidR="00AA3A1E" w:rsidRPr="006E68CF">
        <w:rPr>
          <w:lang w:val="nn-NO"/>
        </w:rPr>
        <w:t>.</w:t>
      </w:r>
    </w:p>
    <w:p w14:paraId="099D7605" w14:textId="2DE573E2" w:rsidR="00A40C60" w:rsidRPr="006E68CF" w:rsidRDefault="00A40C60" w:rsidP="00A40C60">
      <w:pPr>
        <w:rPr>
          <w:lang w:val="nn-NO"/>
        </w:rPr>
      </w:pPr>
      <w:r w:rsidRPr="006E68CF">
        <w:rPr>
          <w:lang w:val="nn-NO"/>
        </w:rPr>
        <w:t xml:space="preserve">Når det gjeld grupper som bør ha rettar i den offentlege tenesta, må </w:t>
      </w:r>
      <w:r w:rsidR="00541F2D" w:rsidRPr="006E68CF">
        <w:rPr>
          <w:lang w:val="nn-NO"/>
        </w:rPr>
        <w:t xml:space="preserve">det </w:t>
      </w:r>
      <w:r w:rsidRPr="006E68CF">
        <w:rPr>
          <w:lang w:val="nn-NO"/>
        </w:rPr>
        <w:t xml:space="preserve">sikrast at menneske med  økonomiske utfordringar, får dekt utgifter til undersøking, </w:t>
      </w:r>
      <w:proofErr w:type="spellStart"/>
      <w:r w:rsidRPr="006E68CF">
        <w:rPr>
          <w:lang w:val="nn-NO"/>
        </w:rPr>
        <w:t>veiledning</w:t>
      </w:r>
      <w:proofErr w:type="spellEnd"/>
      <w:r w:rsidRPr="006E68CF">
        <w:rPr>
          <w:lang w:val="nn-NO"/>
        </w:rPr>
        <w:t xml:space="preserve"> og nødvendig tannbehandling . Utfordringa er korleis </w:t>
      </w:r>
      <w:r w:rsidR="004269E0">
        <w:rPr>
          <w:lang w:val="nn-NO"/>
        </w:rPr>
        <w:t xml:space="preserve">tilbodet </w:t>
      </w:r>
      <w:r w:rsidRPr="006E68CF">
        <w:rPr>
          <w:lang w:val="nn-NO"/>
        </w:rPr>
        <w:t>skal innretta</w:t>
      </w:r>
      <w:r w:rsidR="004269E0">
        <w:rPr>
          <w:lang w:val="nn-NO"/>
        </w:rPr>
        <w:t>st</w:t>
      </w:r>
      <w:r w:rsidRPr="006E68CF">
        <w:rPr>
          <w:lang w:val="nn-NO"/>
        </w:rPr>
        <w:t xml:space="preserve"> slik at de</w:t>
      </w:r>
      <w:r w:rsidR="00C0189E" w:rsidRPr="006E68CF">
        <w:rPr>
          <w:lang w:val="nn-NO"/>
        </w:rPr>
        <w:t>t</w:t>
      </w:r>
      <w:r w:rsidRPr="006E68CF">
        <w:rPr>
          <w:lang w:val="nn-NO"/>
        </w:rPr>
        <w:t xml:space="preserve"> når pasientgruppa.</w:t>
      </w:r>
      <w:r w:rsidR="00541F2D" w:rsidRPr="006E68CF">
        <w:rPr>
          <w:lang w:val="nn-NO"/>
        </w:rPr>
        <w:t xml:space="preserve"> Det tidlegare «</w:t>
      </w:r>
      <w:proofErr w:type="spellStart"/>
      <w:r w:rsidR="00541F2D" w:rsidRPr="006E68CF">
        <w:rPr>
          <w:lang w:val="nn-NO"/>
        </w:rPr>
        <w:t>høgkostandsskyddet</w:t>
      </w:r>
      <w:proofErr w:type="spellEnd"/>
      <w:r w:rsidR="00541F2D" w:rsidRPr="006E68CF">
        <w:rPr>
          <w:lang w:val="nn-NO"/>
        </w:rPr>
        <w:t>»</w:t>
      </w:r>
      <w:r w:rsidR="0012522B" w:rsidRPr="006E68CF">
        <w:rPr>
          <w:lang w:val="nn-NO"/>
        </w:rPr>
        <w:t xml:space="preserve"> i Sverige, </w:t>
      </w:r>
      <w:r w:rsidR="00C9341E" w:rsidRPr="006E68CF">
        <w:rPr>
          <w:lang w:val="nn-NO"/>
        </w:rPr>
        <w:t>med</w:t>
      </w:r>
      <w:r w:rsidR="00735288" w:rsidRPr="006E68CF">
        <w:rPr>
          <w:lang w:val="nn-NO"/>
        </w:rPr>
        <w:t xml:space="preserve"> gratis tannbehandling </w:t>
      </w:r>
      <w:r w:rsidR="00077A0E" w:rsidRPr="006E68CF">
        <w:rPr>
          <w:lang w:val="nn-NO"/>
        </w:rPr>
        <w:t>ved utgifter over</w:t>
      </w:r>
      <w:r w:rsidR="00C9341E" w:rsidRPr="006E68CF">
        <w:rPr>
          <w:lang w:val="nn-NO"/>
        </w:rPr>
        <w:t xml:space="preserve"> kr 3000,- </w:t>
      </w:r>
      <w:r w:rsidR="00077A0E" w:rsidRPr="006E68CF">
        <w:rPr>
          <w:lang w:val="nn-NO"/>
        </w:rPr>
        <w:t xml:space="preserve">, </w:t>
      </w:r>
      <w:r w:rsidR="00EE4D3C" w:rsidRPr="006E68CF">
        <w:rPr>
          <w:lang w:val="nn-NO"/>
        </w:rPr>
        <w:t xml:space="preserve">var </w:t>
      </w:r>
      <w:r w:rsidR="00FB2AB8">
        <w:rPr>
          <w:lang w:val="nn-NO"/>
        </w:rPr>
        <w:t>ingen målretta</w:t>
      </w:r>
      <w:r w:rsidR="0062689B">
        <w:rPr>
          <w:lang w:val="nn-NO"/>
        </w:rPr>
        <w:t xml:space="preserve"> innretning for å ta </w:t>
      </w:r>
      <w:r w:rsidR="0012522B" w:rsidRPr="006E68CF">
        <w:rPr>
          <w:lang w:val="nn-NO"/>
        </w:rPr>
        <w:t xml:space="preserve">i vare menneske med </w:t>
      </w:r>
      <w:r w:rsidR="00735288" w:rsidRPr="006E68CF">
        <w:rPr>
          <w:lang w:val="nn-NO"/>
        </w:rPr>
        <w:t>svak</w:t>
      </w:r>
      <w:r w:rsidR="00EF597C" w:rsidRPr="006E68CF">
        <w:rPr>
          <w:lang w:val="nn-NO"/>
        </w:rPr>
        <w:t xml:space="preserve"> økonomi. </w:t>
      </w:r>
      <w:r w:rsidRPr="006E68CF">
        <w:rPr>
          <w:lang w:val="nn-NO"/>
        </w:rPr>
        <w:t xml:space="preserve"> Selektiv støtte, kan vera </w:t>
      </w:r>
      <w:r w:rsidR="00EE4D3C" w:rsidRPr="006E68CF">
        <w:rPr>
          <w:lang w:val="nn-NO"/>
        </w:rPr>
        <w:t>alternativ</w:t>
      </w:r>
      <w:r w:rsidRPr="006E68CF">
        <w:rPr>
          <w:lang w:val="nn-NO"/>
        </w:rPr>
        <w:t xml:space="preserve">. </w:t>
      </w:r>
    </w:p>
    <w:p w14:paraId="61E5CFC4" w14:textId="487C453F" w:rsidR="00C77E95" w:rsidRPr="006E68CF" w:rsidRDefault="00A90F3C" w:rsidP="00A40C60">
      <w:pPr>
        <w:rPr>
          <w:lang w:val="nn-NO"/>
        </w:rPr>
      </w:pPr>
      <w:r w:rsidRPr="006E68CF">
        <w:rPr>
          <w:lang w:val="nn-NO"/>
        </w:rPr>
        <w:t xml:space="preserve">NTpF </w:t>
      </w:r>
      <w:proofErr w:type="spellStart"/>
      <w:r w:rsidRPr="006E68CF">
        <w:rPr>
          <w:lang w:val="nn-NO"/>
        </w:rPr>
        <w:t>meinar</w:t>
      </w:r>
      <w:proofErr w:type="spellEnd"/>
      <w:r w:rsidRPr="006E68CF">
        <w:rPr>
          <w:lang w:val="nn-NO"/>
        </w:rPr>
        <w:t xml:space="preserve"> at etablert, god munnhelse </w:t>
      </w:r>
      <w:r w:rsidR="00534A7E" w:rsidRPr="006E68CF">
        <w:rPr>
          <w:lang w:val="nn-NO"/>
        </w:rPr>
        <w:t xml:space="preserve">hos ungdommen </w:t>
      </w:r>
      <w:r w:rsidRPr="006E68CF">
        <w:rPr>
          <w:lang w:val="nn-NO"/>
        </w:rPr>
        <w:t xml:space="preserve">må </w:t>
      </w:r>
      <w:r w:rsidR="006B4349" w:rsidRPr="006E68CF">
        <w:rPr>
          <w:lang w:val="nn-NO"/>
        </w:rPr>
        <w:t>sikrast vidareført</w:t>
      </w:r>
      <w:r w:rsidR="00534A7E" w:rsidRPr="006E68CF">
        <w:rPr>
          <w:lang w:val="nn-NO"/>
        </w:rPr>
        <w:t xml:space="preserve"> </w:t>
      </w:r>
      <w:r w:rsidR="00B661E3" w:rsidRPr="006E68CF">
        <w:rPr>
          <w:lang w:val="nn-NO"/>
        </w:rPr>
        <w:t>ved overgang til å bli betalande pasient</w:t>
      </w:r>
      <w:r w:rsidR="00A5557E" w:rsidRPr="006E68CF">
        <w:rPr>
          <w:lang w:val="nn-NO"/>
        </w:rPr>
        <w:t xml:space="preserve">. </w:t>
      </w:r>
      <w:r w:rsidR="00BE6133" w:rsidRPr="006E68CF">
        <w:rPr>
          <w:lang w:val="nn-NO"/>
        </w:rPr>
        <w:t xml:space="preserve">Studentliv med avgrensa økonomi og </w:t>
      </w:r>
      <w:r w:rsidR="00E57FBA" w:rsidRPr="006E68CF">
        <w:rPr>
          <w:lang w:val="nn-NO"/>
        </w:rPr>
        <w:t xml:space="preserve">ofte </w:t>
      </w:r>
      <w:r w:rsidR="00BE6133" w:rsidRPr="006E68CF">
        <w:rPr>
          <w:lang w:val="nn-NO"/>
        </w:rPr>
        <w:t xml:space="preserve">endra </w:t>
      </w:r>
      <w:proofErr w:type="spellStart"/>
      <w:r w:rsidR="00BE6133" w:rsidRPr="006E68CF">
        <w:rPr>
          <w:lang w:val="nn-NO"/>
        </w:rPr>
        <w:t>kostholdsvanar</w:t>
      </w:r>
      <w:proofErr w:type="spellEnd"/>
      <w:r w:rsidR="00BE6133" w:rsidRPr="006E68CF">
        <w:rPr>
          <w:lang w:val="nn-NO"/>
        </w:rPr>
        <w:t xml:space="preserve">, kan </w:t>
      </w:r>
      <w:r w:rsidR="0062689B">
        <w:rPr>
          <w:lang w:val="nn-NO"/>
        </w:rPr>
        <w:t xml:space="preserve">påverka </w:t>
      </w:r>
      <w:r w:rsidR="00BE6133" w:rsidRPr="006E68CF">
        <w:rPr>
          <w:lang w:val="nn-NO"/>
        </w:rPr>
        <w:t>g</w:t>
      </w:r>
      <w:r w:rsidR="00FB686C" w:rsidRPr="006E68CF">
        <w:rPr>
          <w:lang w:val="nn-NO"/>
        </w:rPr>
        <w:t>runnlaget for god voksen-</w:t>
      </w:r>
      <w:r w:rsidR="00A7165B" w:rsidRPr="006E68CF">
        <w:rPr>
          <w:lang w:val="nn-NO"/>
        </w:rPr>
        <w:t>munn</w:t>
      </w:r>
      <w:r w:rsidR="00FB686C" w:rsidRPr="006E68CF">
        <w:rPr>
          <w:lang w:val="nn-NO"/>
        </w:rPr>
        <w:t>helse</w:t>
      </w:r>
      <w:r w:rsidR="00A7165B" w:rsidRPr="006E68CF">
        <w:rPr>
          <w:lang w:val="nn-NO"/>
        </w:rPr>
        <w:t xml:space="preserve">. </w:t>
      </w:r>
    </w:p>
    <w:p w14:paraId="6F05D5A3" w14:textId="0B375FC6" w:rsidR="00C638CF" w:rsidRPr="006E68CF" w:rsidRDefault="006948FD" w:rsidP="00A40C60">
      <w:pPr>
        <w:rPr>
          <w:lang w:val="nn-NO"/>
        </w:rPr>
      </w:pPr>
      <w:r w:rsidRPr="006E68CF">
        <w:rPr>
          <w:lang w:val="nn-NO"/>
        </w:rPr>
        <w:t xml:space="preserve">I dag </w:t>
      </w:r>
      <w:r w:rsidR="00EC5055" w:rsidRPr="006E68CF">
        <w:rPr>
          <w:lang w:val="nn-NO"/>
        </w:rPr>
        <w:t xml:space="preserve">går ein </w:t>
      </w:r>
      <w:r w:rsidRPr="006E68CF">
        <w:rPr>
          <w:lang w:val="nn-NO"/>
        </w:rPr>
        <w:t>stor del av dei eldre pasienta</w:t>
      </w:r>
      <w:r w:rsidR="00EC5055" w:rsidRPr="006E68CF">
        <w:rPr>
          <w:lang w:val="nn-NO"/>
        </w:rPr>
        <w:t xml:space="preserve">ne til privat tannlege. Som del av </w:t>
      </w:r>
      <w:r w:rsidR="00330A8E" w:rsidRPr="006E68CF">
        <w:rPr>
          <w:lang w:val="nn-NO"/>
        </w:rPr>
        <w:t xml:space="preserve">ein trinnvis utviding av det offentlege ansvaret, foreslår </w:t>
      </w:r>
      <w:proofErr w:type="spellStart"/>
      <w:r w:rsidR="00330A8E" w:rsidRPr="006E68CF">
        <w:rPr>
          <w:lang w:val="nn-NO"/>
        </w:rPr>
        <w:t>Tannpleierforeininga</w:t>
      </w:r>
      <w:proofErr w:type="spellEnd"/>
      <w:r w:rsidR="00330A8E" w:rsidRPr="006E68CF">
        <w:rPr>
          <w:lang w:val="nn-NO"/>
        </w:rPr>
        <w:t xml:space="preserve"> at eld</w:t>
      </w:r>
      <w:r w:rsidR="00F17C31" w:rsidRPr="006E68CF">
        <w:rPr>
          <w:lang w:val="nn-NO"/>
        </w:rPr>
        <w:t xml:space="preserve">re ved gitt alder blir innkalla til offentleg tannklinikk for undersøking og </w:t>
      </w:r>
      <w:proofErr w:type="spellStart"/>
      <w:r w:rsidR="00F17C31" w:rsidRPr="006E68CF">
        <w:rPr>
          <w:lang w:val="nn-NO"/>
        </w:rPr>
        <w:t>veiledning</w:t>
      </w:r>
      <w:proofErr w:type="spellEnd"/>
      <w:r w:rsidR="00F17C31" w:rsidRPr="006E68CF">
        <w:rPr>
          <w:lang w:val="nn-NO"/>
        </w:rPr>
        <w:t xml:space="preserve">. </w:t>
      </w:r>
      <w:r w:rsidR="004E05C1">
        <w:rPr>
          <w:lang w:val="nn-NO"/>
        </w:rPr>
        <w:t>F</w:t>
      </w:r>
      <w:r w:rsidR="0088294E">
        <w:rPr>
          <w:lang w:val="nn-NO"/>
        </w:rPr>
        <w:t>orslått</w:t>
      </w:r>
      <w:r w:rsidR="004E05C1">
        <w:rPr>
          <w:lang w:val="nn-NO"/>
        </w:rPr>
        <w:t xml:space="preserve"> tiltak</w:t>
      </w:r>
      <w:r w:rsidR="000553D4">
        <w:rPr>
          <w:lang w:val="nn-NO"/>
        </w:rPr>
        <w:t>, er</w:t>
      </w:r>
      <w:r w:rsidR="004E05C1">
        <w:rPr>
          <w:lang w:val="nn-NO"/>
        </w:rPr>
        <w:t xml:space="preserve"> </w:t>
      </w:r>
      <w:r w:rsidR="00F17C31" w:rsidRPr="006E68CF">
        <w:rPr>
          <w:lang w:val="nn-NO"/>
        </w:rPr>
        <w:t xml:space="preserve">for å </w:t>
      </w:r>
      <w:r w:rsidR="00981D93" w:rsidRPr="006E68CF">
        <w:rPr>
          <w:lang w:val="nn-NO"/>
        </w:rPr>
        <w:t xml:space="preserve">sikra oppfølging av </w:t>
      </w:r>
      <w:r w:rsidR="00BD74AF" w:rsidRPr="006E68CF">
        <w:rPr>
          <w:lang w:val="nn-NO"/>
        </w:rPr>
        <w:t xml:space="preserve">eventuell </w:t>
      </w:r>
      <w:r w:rsidR="00981D93" w:rsidRPr="006E68CF">
        <w:rPr>
          <w:lang w:val="nn-NO"/>
        </w:rPr>
        <w:t>gradvis svekka he</w:t>
      </w:r>
      <w:r w:rsidR="00743C70" w:rsidRPr="006E68CF">
        <w:rPr>
          <w:lang w:val="nn-NO"/>
        </w:rPr>
        <w:t>l</w:t>
      </w:r>
      <w:r w:rsidR="00981D93" w:rsidRPr="006E68CF">
        <w:rPr>
          <w:lang w:val="nn-NO"/>
        </w:rPr>
        <w:t xml:space="preserve">setilstand </w:t>
      </w:r>
      <w:r w:rsidR="00CC41B7" w:rsidRPr="006E68CF">
        <w:rPr>
          <w:lang w:val="nn-NO"/>
        </w:rPr>
        <w:t xml:space="preserve">som kan resultera i omfattande munnhelseproblem. </w:t>
      </w:r>
    </w:p>
    <w:p w14:paraId="4DD39631" w14:textId="77777777" w:rsidR="00A40C60" w:rsidRPr="006E68CF" w:rsidRDefault="00A40C60">
      <w:pPr>
        <w:rPr>
          <w:lang w:val="nn-NO"/>
        </w:rPr>
      </w:pPr>
    </w:p>
    <w:p w14:paraId="5E2A23B2" w14:textId="77777777" w:rsidR="00AE1CB2" w:rsidRPr="006E68CF" w:rsidRDefault="00AE1CB2">
      <w:pPr>
        <w:rPr>
          <w:lang w:val="nn-NO"/>
        </w:rPr>
      </w:pPr>
    </w:p>
    <w:p w14:paraId="5E2A23B3" w14:textId="77777777" w:rsidR="00AE1CB2" w:rsidRPr="006E68CF" w:rsidRDefault="00AE1CB2">
      <w:pPr>
        <w:rPr>
          <w:lang w:val="nn-NO"/>
        </w:rPr>
      </w:pPr>
    </w:p>
    <w:sectPr w:rsidR="00AE1CB2" w:rsidRPr="006E68C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456DD" w14:textId="77777777" w:rsidR="00DA0F7E" w:rsidRDefault="00DA0F7E">
      <w:pPr>
        <w:spacing w:after="0"/>
      </w:pPr>
      <w:r>
        <w:separator/>
      </w:r>
    </w:p>
  </w:endnote>
  <w:endnote w:type="continuationSeparator" w:id="0">
    <w:p w14:paraId="7D177C88" w14:textId="77777777" w:rsidR="00DA0F7E" w:rsidRDefault="00DA0F7E">
      <w:pPr>
        <w:spacing w:after="0"/>
      </w:pPr>
      <w:r>
        <w:continuationSeparator/>
      </w:r>
    </w:p>
  </w:endnote>
  <w:endnote w:type="continuationNotice" w:id="1">
    <w:p w14:paraId="7A53C61C" w14:textId="77777777" w:rsidR="00DA0F7E" w:rsidRDefault="00DA0F7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4DE3" w14:textId="77777777" w:rsidR="00DA0F7E" w:rsidRDefault="00DA0F7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13241BC" w14:textId="77777777" w:rsidR="00DA0F7E" w:rsidRDefault="00DA0F7E">
      <w:pPr>
        <w:spacing w:after="0"/>
      </w:pPr>
      <w:r>
        <w:continuationSeparator/>
      </w:r>
    </w:p>
  </w:footnote>
  <w:footnote w:type="continuationNotice" w:id="1">
    <w:p w14:paraId="6C296689" w14:textId="77777777" w:rsidR="00DA0F7E" w:rsidRDefault="00DA0F7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C78D6"/>
    <w:multiLevelType w:val="hybridMultilevel"/>
    <w:tmpl w:val="E51AA65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A7518F"/>
    <w:multiLevelType w:val="hybridMultilevel"/>
    <w:tmpl w:val="5324F3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922134">
    <w:abstractNumId w:val="1"/>
  </w:num>
  <w:num w:numId="2" w16cid:durableId="1085879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CB2"/>
    <w:rsid w:val="000121E2"/>
    <w:rsid w:val="0001669C"/>
    <w:rsid w:val="00021B4B"/>
    <w:rsid w:val="0002336F"/>
    <w:rsid w:val="0003557A"/>
    <w:rsid w:val="00037565"/>
    <w:rsid w:val="000417BE"/>
    <w:rsid w:val="00041B47"/>
    <w:rsid w:val="0005146A"/>
    <w:rsid w:val="00053F3C"/>
    <w:rsid w:val="000553D4"/>
    <w:rsid w:val="00062EE8"/>
    <w:rsid w:val="00067D0F"/>
    <w:rsid w:val="00077A0E"/>
    <w:rsid w:val="00077FBB"/>
    <w:rsid w:val="00082A7A"/>
    <w:rsid w:val="00082D73"/>
    <w:rsid w:val="00083E10"/>
    <w:rsid w:val="00087273"/>
    <w:rsid w:val="000874EE"/>
    <w:rsid w:val="00096908"/>
    <w:rsid w:val="000A583E"/>
    <w:rsid w:val="000B1D81"/>
    <w:rsid w:val="000B450B"/>
    <w:rsid w:val="000C59FF"/>
    <w:rsid w:val="000E3B04"/>
    <w:rsid w:val="000E62A3"/>
    <w:rsid w:val="000F4F65"/>
    <w:rsid w:val="000F77BA"/>
    <w:rsid w:val="0011016E"/>
    <w:rsid w:val="0011335F"/>
    <w:rsid w:val="00117077"/>
    <w:rsid w:val="0012522B"/>
    <w:rsid w:val="0012611D"/>
    <w:rsid w:val="00126C70"/>
    <w:rsid w:val="00142DE5"/>
    <w:rsid w:val="00143CF2"/>
    <w:rsid w:val="00190AD0"/>
    <w:rsid w:val="00193B6C"/>
    <w:rsid w:val="001A0241"/>
    <w:rsid w:val="001A719C"/>
    <w:rsid w:val="001B4712"/>
    <w:rsid w:val="001C6654"/>
    <w:rsid w:val="001D1B03"/>
    <w:rsid w:val="001D571E"/>
    <w:rsid w:val="001E51DE"/>
    <w:rsid w:val="001F22E2"/>
    <w:rsid w:val="001F726C"/>
    <w:rsid w:val="00230214"/>
    <w:rsid w:val="002342D4"/>
    <w:rsid w:val="0024083E"/>
    <w:rsid w:val="00245969"/>
    <w:rsid w:val="00255138"/>
    <w:rsid w:val="00261598"/>
    <w:rsid w:val="00267CCB"/>
    <w:rsid w:val="0028002A"/>
    <w:rsid w:val="0028630C"/>
    <w:rsid w:val="00290738"/>
    <w:rsid w:val="00295F58"/>
    <w:rsid w:val="00296047"/>
    <w:rsid w:val="002A1009"/>
    <w:rsid w:val="002A43CE"/>
    <w:rsid w:val="002A5CBF"/>
    <w:rsid w:val="002C1150"/>
    <w:rsid w:val="002C4556"/>
    <w:rsid w:val="002C6606"/>
    <w:rsid w:val="002D3CA4"/>
    <w:rsid w:val="002D756D"/>
    <w:rsid w:val="002E34B1"/>
    <w:rsid w:val="002F6C36"/>
    <w:rsid w:val="003012D5"/>
    <w:rsid w:val="00301B1F"/>
    <w:rsid w:val="00305EA1"/>
    <w:rsid w:val="003274C5"/>
    <w:rsid w:val="00330A8E"/>
    <w:rsid w:val="003318E3"/>
    <w:rsid w:val="00345F21"/>
    <w:rsid w:val="00346BAC"/>
    <w:rsid w:val="003513EE"/>
    <w:rsid w:val="00386C61"/>
    <w:rsid w:val="00386CDA"/>
    <w:rsid w:val="00392D0E"/>
    <w:rsid w:val="003952C9"/>
    <w:rsid w:val="003A0EC7"/>
    <w:rsid w:val="003C50C8"/>
    <w:rsid w:val="003D12AF"/>
    <w:rsid w:val="003D29CD"/>
    <w:rsid w:val="003E146C"/>
    <w:rsid w:val="00416A5F"/>
    <w:rsid w:val="00424EB7"/>
    <w:rsid w:val="004269E0"/>
    <w:rsid w:val="0042785A"/>
    <w:rsid w:val="0045563E"/>
    <w:rsid w:val="00456B0B"/>
    <w:rsid w:val="00460881"/>
    <w:rsid w:val="00467B8A"/>
    <w:rsid w:val="004707EB"/>
    <w:rsid w:val="004721FC"/>
    <w:rsid w:val="004846F8"/>
    <w:rsid w:val="00490DEA"/>
    <w:rsid w:val="004917CC"/>
    <w:rsid w:val="00492C3C"/>
    <w:rsid w:val="004958F4"/>
    <w:rsid w:val="004A4CD0"/>
    <w:rsid w:val="004A690A"/>
    <w:rsid w:val="004B2687"/>
    <w:rsid w:val="004B2943"/>
    <w:rsid w:val="004C2038"/>
    <w:rsid w:val="004C7B55"/>
    <w:rsid w:val="004E05C1"/>
    <w:rsid w:val="004E1130"/>
    <w:rsid w:val="004E7C1D"/>
    <w:rsid w:val="004F7285"/>
    <w:rsid w:val="005032AC"/>
    <w:rsid w:val="00507122"/>
    <w:rsid w:val="00525FB6"/>
    <w:rsid w:val="005276AB"/>
    <w:rsid w:val="00534A7E"/>
    <w:rsid w:val="00541F2D"/>
    <w:rsid w:val="00542AF0"/>
    <w:rsid w:val="005566FA"/>
    <w:rsid w:val="005630C3"/>
    <w:rsid w:val="00566B35"/>
    <w:rsid w:val="005956C3"/>
    <w:rsid w:val="005A5C8D"/>
    <w:rsid w:val="005A626F"/>
    <w:rsid w:val="005A7C12"/>
    <w:rsid w:val="005C0AFC"/>
    <w:rsid w:val="005D1A6C"/>
    <w:rsid w:val="005D42CF"/>
    <w:rsid w:val="005D5B63"/>
    <w:rsid w:val="005E74E2"/>
    <w:rsid w:val="005F182F"/>
    <w:rsid w:val="00625957"/>
    <w:rsid w:val="0062689B"/>
    <w:rsid w:val="00630AF1"/>
    <w:rsid w:val="00642F98"/>
    <w:rsid w:val="0064453D"/>
    <w:rsid w:val="00666641"/>
    <w:rsid w:val="00666A4C"/>
    <w:rsid w:val="0066722B"/>
    <w:rsid w:val="00671B95"/>
    <w:rsid w:val="00674585"/>
    <w:rsid w:val="006767E0"/>
    <w:rsid w:val="0069488D"/>
    <w:rsid w:val="006948FD"/>
    <w:rsid w:val="006A0F6C"/>
    <w:rsid w:val="006A2154"/>
    <w:rsid w:val="006A5592"/>
    <w:rsid w:val="006B4349"/>
    <w:rsid w:val="006E68CF"/>
    <w:rsid w:val="00700F78"/>
    <w:rsid w:val="00701FE5"/>
    <w:rsid w:val="007023D6"/>
    <w:rsid w:val="0072586E"/>
    <w:rsid w:val="007301EA"/>
    <w:rsid w:val="00730597"/>
    <w:rsid w:val="00735288"/>
    <w:rsid w:val="00742F2A"/>
    <w:rsid w:val="00743C70"/>
    <w:rsid w:val="00755B6A"/>
    <w:rsid w:val="00757D52"/>
    <w:rsid w:val="00764071"/>
    <w:rsid w:val="00767384"/>
    <w:rsid w:val="0078535F"/>
    <w:rsid w:val="00786BC3"/>
    <w:rsid w:val="007873BA"/>
    <w:rsid w:val="00792157"/>
    <w:rsid w:val="00797F82"/>
    <w:rsid w:val="007A0EE3"/>
    <w:rsid w:val="007A2967"/>
    <w:rsid w:val="007A29D6"/>
    <w:rsid w:val="007B013A"/>
    <w:rsid w:val="007B571D"/>
    <w:rsid w:val="007C0010"/>
    <w:rsid w:val="007C0AAC"/>
    <w:rsid w:val="007F01AA"/>
    <w:rsid w:val="007F0F36"/>
    <w:rsid w:val="0082291A"/>
    <w:rsid w:val="00822C1A"/>
    <w:rsid w:val="00856570"/>
    <w:rsid w:val="00865F04"/>
    <w:rsid w:val="00880682"/>
    <w:rsid w:val="0088294E"/>
    <w:rsid w:val="008839FB"/>
    <w:rsid w:val="008A07B7"/>
    <w:rsid w:val="008B089C"/>
    <w:rsid w:val="008B3443"/>
    <w:rsid w:val="008B4109"/>
    <w:rsid w:val="008C0269"/>
    <w:rsid w:val="008D7925"/>
    <w:rsid w:val="008E674F"/>
    <w:rsid w:val="009151CA"/>
    <w:rsid w:val="0093789E"/>
    <w:rsid w:val="0094330F"/>
    <w:rsid w:val="009433DF"/>
    <w:rsid w:val="00952FB0"/>
    <w:rsid w:val="009561E6"/>
    <w:rsid w:val="00957424"/>
    <w:rsid w:val="00960478"/>
    <w:rsid w:val="009611C0"/>
    <w:rsid w:val="009648B0"/>
    <w:rsid w:val="00965DDC"/>
    <w:rsid w:val="00966E68"/>
    <w:rsid w:val="00974C67"/>
    <w:rsid w:val="00981D93"/>
    <w:rsid w:val="00983094"/>
    <w:rsid w:val="00990333"/>
    <w:rsid w:val="00992B0B"/>
    <w:rsid w:val="0099715C"/>
    <w:rsid w:val="009A1F32"/>
    <w:rsid w:val="009A5F54"/>
    <w:rsid w:val="009B55B6"/>
    <w:rsid w:val="009B7E24"/>
    <w:rsid w:val="009C773A"/>
    <w:rsid w:val="009D0B9E"/>
    <w:rsid w:val="009D3D22"/>
    <w:rsid w:val="009F15CF"/>
    <w:rsid w:val="00A05286"/>
    <w:rsid w:val="00A30715"/>
    <w:rsid w:val="00A3360E"/>
    <w:rsid w:val="00A37F11"/>
    <w:rsid w:val="00A40C60"/>
    <w:rsid w:val="00A519F7"/>
    <w:rsid w:val="00A54EA0"/>
    <w:rsid w:val="00A5557E"/>
    <w:rsid w:val="00A57877"/>
    <w:rsid w:val="00A663B2"/>
    <w:rsid w:val="00A709E4"/>
    <w:rsid w:val="00A7165B"/>
    <w:rsid w:val="00A81BB1"/>
    <w:rsid w:val="00A90F3C"/>
    <w:rsid w:val="00A90F41"/>
    <w:rsid w:val="00AA3A1E"/>
    <w:rsid w:val="00AB3527"/>
    <w:rsid w:val="00AB43C6"/>
    <w:rsid w:val="00AD004D"/>
    <w:rsid w:val="00AD54D6"/>
    <w:rsid w:val="00AE1CB2"/>
    <w:rsid w:val="00AE6C96"/>
    <w:rsid w:val="00AE766D"/>
    <w:rsid w:val="00B01F89"/>
    <w:rsid w:val="00B02CB0"/>
    <w:rsid w:val="00B07FF6"/>
    <w:rsid w:val="00B13E2F"/>
    <w:rsid w:val="00B220A2"/>
    <w:rsid w:val="00B2481F"/>
    <w:rsid w:val="00B34A95"/>
    <w:rsid w:val="00B350E3"/>
    <w:rsid w:val="00B40B63"/>
    <w:rsid w:val="00B43513"/>
    <w:rsid w:val="00B661E3"/>
    <w:rsid w:val="00B7467F"/>
    <w:rsid w:val="00B75AC5"/>
    <w:rsid w:val="00B83B5B"/>
    <w:rsid w:val="00B84D54"/>
    <w:rsid w:val="00B97AD6"/>
    <w:rsid w:val="00BA0492"/>
    <w:rsid w:val="00BC16C2"/>
    <w:rsid w:val="00BC2458"/>
    <w:rsid w:val="00BD74AF"/>
    <w:rsid w:val="00BE14B5"/>
    <w:rsid w:val="00BE523D"/>
    <w:rsid w:val="00BE6133"/>
    <w:rsid w:val="00C0189E"/>
    <w:rsid w:val="00C34C66"/>
    <w:rsid w:val="00C412E9"/>
    <w:rsid w:val="00C44F62"/>
    <w:rsid w:val="00C54FA0"/>
    <w:rsid w:val="00C61F16"/>
    <w:rsid w:val="00C638CF"/>
    <w:rsid w:val="00C63B77"/>
    <w:rsid w:val="00C66112"/>
    <w:rsid w:val="00C763A1"/>
    <w:rsid w:val="00C764CC"/>
    <w:rsid w:val="00C77E95"/>
    <w:rsid w:val="00C82EF6"/>
    <w:rsid w:val="00C9341E"/>
    <w:rsid w:val="00CA446B"/>
    <w:rsid w:val="00CB7698"/>
    <w:rsid w:val="00CB76D4"/>
    <w:rsid w:val="00CC02BF"/>
    <w:rsid w:val="00CC23AC"/>
    <w:rsid w:val="00CC41B7"/>
    <w:rsid w:val="00CE2791"/>
    <w:rsid w:val="00D02EA1"/>
    <w:rsid w:val="00D05C3D"/>
    <w:rsid w:val="00D077B6"/>
    <w:rsid w:val="00D146DE"/>
    <w:rsid w:val="00D1722F"/>
    <w:rsid w:val="00D30A11"/>
    <w:rsid w:val="00D42F34"/>
    <w:rsid w:val="00D56936"/>
    <w:rsid w:val="00D61CE5"/>
    <w:rsid w:val="00D650AE"/>
    <w:rsid w:val="00D70354"/>
    <w:rsid w:val="00D77219"/>
    <w:rsid w:val="00DA0F7E"/>
    <w:rsid w:val="00DA2D42"/>
    <w:rsid w:val="00DA3052"/>
    <w:rsid w:val="00DA57C9"/>
    <w:rsid w:val="00DB1066"/>
    <w:rsid w:val="00DB1C43"/>
    <w:rsid w:val="00DB6FEE"/>
    <w:rsid w:val="00DC5A20"/>
    <w:rsid w:val="00DE3DE3"/>
    <w:rsid w:val="00DF11FA"/>
    <w:rsid w:val="00E03F81"/>
    <w:rsid w:val="00E1231C"/>
    <w:rsid w:val="00E20AA9"/>
    <w:rsid w:val="00E3077B"/>
    <w:rsid w:val="00E375FD"/>
    <w:rsid w:val="00E5397A"/>
    <w:rsid w:val="00E53FC7"/>
    <w:rsid w:val="00E57FBA"/>
    <w:rsid w:val="00E72BB0"/>
    <w:rsid w:val="00E86872"/>
    <w:rsid w:val="00E93256"/>
    <w:rsid w:val="00EC37ED"/>
    <w:rsid w:val="00EC5055"/>
    <w:rsid w:val="00EE4D3C"/>
    <w:rsid w:val="00EE4F85"/>
    <w:rsid w:val="00EF597C"/>
    <w:rsid w:val="00EF5992"/>
    <w:rsid w:val="00F17C31"/>
    <w:rsid w:val="00F260CB"/>
    <w:rsid w:val="00F31CB5"/>
    <w:rsid w:val="00F32655"/>
    <w:rsid w:val="00F41C20"/>
    <w:rsid w:val="00F42633"/>
    <w:rsid w:val="00F522B8"/>
    <w:rsid w:val="00F6607A"/>
    <w:rsid w:val="00F70F1E"/>
    <w:rsid w:val="00F85C80"/>
    <w:rsid w:val="00F8797C"/>
    <w:rsid w:val="00FA336C"/>
    <w:rsid w:val="00FA38AC"/>
    <w:rsid w:val="00FB2991"/>
    <w:rsid w:val="00FB2AB8"/>
    <w:rsid w:val="00FB33AF"/>
    <w:rsid w:val="00FB686C"/>
    <w:rsid w:val="00FD0CB0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2391"/>
  <w15:docId w15:val="{6BD283B4-EC30-4880-A653-E227F809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semiHidden/>
    <w:unhideWhenUsed/>
    <w:rsid w:val="003952C9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952C9"/>
  </w:style>
  <w:style w:type="paragraph" w:styleId="Bunntekst">
    <w:name w:val="footer"/>
    <w:basedOn w:val="Normal"/>
    <w:link w:val="BunntekstTegn"/>
    <w:uiPriority w:val="99"/>
    <w:semiHidden/>
    <w:unhideWhenUsed/>
    <w:rsid w:val="003952C9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952C9"/>
  </w:style>
  <w:style w:type="paragraph" w:styleId="Listeavsnitt">
    <w:name w:val="List Paragraph"/>
    <w:basedOn w:val="Normal"/>
    <w:uiPriority w:val="34"/>
    <w:qFormat/>
    <w:rsid w:val="00427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49A2878A1F75428B2EADB1B3D40749" ma:contentTypeVersion="15" ma:contentTypeDescription="Opprett et nytt dokument." ma:contentTypeScope="" ma:versionID="e4f0f8d20a05e933cf41fc29b4a4421d">
  <xsd:schema xmlns:xsd="http://www.w3.org/2001/XMLSchema" xmlns:xs="http://www.w3.org/2001/XMLSchema" xmlns:p="http://schemas.microsoft.com/office/2006/metadata/properties" xmlns:ns2="bff8e097-aa21-489d-95f1-41158e52fb81" xmlns:ns3="d2bad932-6e9c-4210-aee8-4f8a4755a6af" targetNamespace="http://schemas.microsoft.com/office/2006/metadata/properties" ma:root="true" ma:fieldsID="5c47323e07dc73d973ec10adc7897d90" ns2:_="" ns3:_="">
    <xsd:import namespace="bff8e097-aa21-489d-95f1-41158e52fb81"/>
    <xsd:import namespace="d2bad932-6e9c-4210-aee8-4f8a4755a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8e097-aa21-489d-95f1-41158e52f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f6b35d81-6a94-41c9-915a-8b3a1f576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ad932-6e9c-4210-aee8-4f8a4755a6a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955b18d-a0ea-4a2e-abfe-ab7aa6d7636b}" ma:internalName="TaxCatchAll" ma:showField="CatchAllData" ma:web="d2bad932-6e9c-4210-aee8-4f8a4755a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bad932-6e9c-4210-aee8-4f8a4755a6af" xsi:nil="true"/>
    <lcf76f155ced4ddcb4097134ff3c332f xmlns="bff8e097-aa21-489d-95f1-41158e52fb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0BA930-C9F3-4875-880A-4DC49FCC94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2040A-FAFE-4BEE-949E-CEE78D4DF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8e097-aa21-489d-95f1-41158e52fb81"/>
    <ds:schemaRef ds:uri="d2bad932-6e9c-4210-aee8-4f8a4755a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4DEE70-8D10-4D19-B85D-99933BBA499F}">
  <ds:schemaRefs>
    <ds:schemaRef ds:uri="http://schemas.microsoft.com/office/2006/metadata/properties"/>
    <ds:schemaRef ds:uri="http://schemas.microsoft.com/office/infopath/2007/PartnerControls"/>
    <ds:schemaRef ds:uri="d2bad932-6e9c-4210-aee8-4f8a4755a6af"/>
    <ds:schemaRef ds:uri="bff8e097-aa21-489d-95f1-41158e52fb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1762</Words>
  <Characters>9342</Characters>
  <Application>Microsoft Office Word</Application>
  <DocSecurity>0</DocSecurity>
  <Lines>77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Aga</dc:creator>
  <cp:keywords/>
  <dc:description/>
  <cp:lastModifiedBy>Hilde Aga</cp:lastModifiedBy>
  <cp:revision>2</cp:revision>
  <cp:lastPrinted>2022-12-07T08:45:00Z</cp:lastPrinted>
  <dcterms:created xsi:type="dcterms:W3CDTF">2022-12-12T11:49:00Z</dcterms:created>
  <dcterms:modified xsi:type="dcterms:W3CDTF">2022-12-12T11:49:00Z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0x010100B349A2878A1F75428B2EADB1B3D40749</vt:lpwstr>
  </property>
  <property fmtid="{D5CDD505-2E9C-101B-9397-08002B2CF9AE}" pid="3" name="MediaServiceImageTags">
    <vt:lpwstr/>
  </property>
</Properties>
</file>