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8269" w14:textId="6AFD03A7" w:rsidR="000A3030" w:rsidRPr="000A3030" w:rsidRDefault="00CA715B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  <w:r>
        <w:rPr>
          <w:rFonts w:eastAsia="Times New Roman" w:cs="Calibri"/>
          <w:b/>
          <w:noProof/>
          <w:sz w:val="44"/>
          <w:szCs w:val="20"/>
          <w:lang w:eastAsia="nb-NO"/>
        </w:rPr>
        <w:drawing>
          <wp:inline distT="0" distB="0" distL="0" distR="0" wp14:anchorId="078220A5" wp14:editId="2FE2A076">
            <wp:extent cx="1066800" cy="548640"/>
            <wp:effectExtent l="0" t="0" r="0" b="3810"/>
            <wp:docPr id="547037300" name="Bilde 1" descr="Et bilde som inneholder tekst, symbol, Fon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37300" name="Bilde 1" descr="Et bilde som inneholder tekst, symbol, Font, skjermbil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BA798" w14:textId="05A6279B" w:rsidR="000A3030" w:rsidRPr="000A3030" w:rsidRDefault="000A3030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55C96DED" w14:textId="77777777" w:rsidR="000A3030" w:rsidRPr="000A3030" w:rsidRDefault="000A3030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2B8AF2BE" w14:textId="77777777" w:rsidR="000A3030" w:rsidRDefault="000A3030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1FC9B98E" w14:textId="77777777" w:rsidR="001F726F" w:rsidRDefault="001F726F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6F7D7AFE" w14:textId="77777777" w:rsidR="001F726F" w:rsidRDefault="001F726F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421B0BFE" w14:textId="77777777" w:rsidR="00CA715B" w:rsidRPr="000A3030" w:rsidRDefault="00CA715B" w:rsidP="000A3030">
      <w:pPr>
        <w:tabs>
          <w:tab w:val="center" w:pos="4513"/>
        </w:tabs>
        <w:suppressAutoHyphens/>
        <w:spacing w:after="0" w:line="240" w:lineRule="auto"/>
        <w:ind w:left="-56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6BE8756F" w14:textId="0323AA08" w:rsidR="000A3030" w:rsidRPr="000A3030" w:rsidRDefault="000A3030" w:rsidP="001F726F">
      <w:pPr>
        <w:tabs>
          <w:tab w:val="center" w:pos="4513"/>
        </w:tabs>
        <w:suppressAutoHyphens/>
        <w:spacing w:after="0" w:line="240" w:lineRule="auto"/>
        <w:ind w:left="-567" w:right="402"/>
        <w:jc w:val="center"/>
        <w:rPr>
          <w:rFonts w:eastAsia="Times New Roman" w:cs="Calibri"/>
          <w:b/>
          <w:sz w:val="44"/>
          <w:szCs w:val="20"/>
          <w:lang w:eastAsia="nb-NO"/>
        </w:rPr>
      </w:pPr>
      <w:r w:rsidRPr="000A3030">
        <w:rPr>
          <w:rFonts w:eastAsia="Times New Roman" w:cs="Calibri"/>
          <w:b/>
          <w:sz w:val="44"/>
          <w:szCs w:val="20"/>
          <w:lang w:eastAsia="nb-NO"/>
        </w:rPr>
        <w:t>HOVEDTARIFFOPPGJØRE</w:t>
      </w:r>
      <w:r w:rsidR="00644057">
        <w:rPr>
          <w:rFonts w:eastAsia="Times New Roman" w:cs="Calibri"/>
          <w:b/>
          <w:sz w:val="44"/>
          <w:szCs w:val="20"/>
          <w:lang w:eastAsia="nb-NO"/>
        </w:rPr>
        <w:t>T</w:t>
      </w:r>
    </w:p>
    <w:p w14:paraId="4FEE02EF" w14:textId="77777777" w:rsidR="000A3030" w:rsidRPr="000A3030" w:rsidRDefault="000A3030" w:rsidP="000A3030">
      <w:pPr>
        <w:tabs>
          <w:tab w:val="left" w:pos="-720"/>
        </w:tabs>
        <w:suppressAutoHyphens/>
        <w:spacing w:after="0" w:line="240" w:lineRule="auto"/>
        <w:ind w:left="-567" w:right="402"/>
        <w:jc w:val="center"/>
        <w:rPr>
          <w:rFonts w:eastAsia="Times New Roman" w:cs="Calibri"/>
          <w:b/>
          <w:sz w:val="44"/>
          <w:szCs w:val="20"/>
          <w:lang w:eastAsia="nb-NO"/>
        </w:rPr>
      </w:pPr>
    </w:p>
    <w:p w14:paraId="732E1D2E" w14:textId="432F97EB" w:rsidR="000A3030" w:rsidRDefault="00193B23" w:rsidP="00644057">
      <w:pPr>
        <w:pStyle w:val="Listeavsnitt"/>
        <w:numPr>
          <w:ilvl w:val="0"/>
          <w:numId w:val="41"/>
        </w:numPr>
        <w:tabs>
          <w:tab w:val="center" w:pos="4513"/>
        </w:tabs>
        <w:suppressAutoHyphens/>
        <w:spacing w:after="0" w:line="240" w:lineRule="auto"/>
        <w:ind w:right="402"/>
        <w:jc w:val="center"/>
        <w:rPr>
          <w:rFonts w:eastAsia="Times New Roman" w:cs="Calibri"/>
          <w:b/>
          <w:sz w:val="44"/>
          <w:szCs w:val="20"/>
          <w:lang w:eastAsia="nb-NO"/>
        </w:rPr>
      </w:pPr>
      <w:r>
        <w:rPr>
          <w:rFonts w:eastAsia="Times New Roman" w:cs="Calibri"/>
          <w:b/>
          <w:sz w:val="44"/>
          <w:szCs w:val="20"/>
          <w:lang w:eastAsia="nb-NO"/>
        </w:rPr>
        <w:t xml:space="preserve"> </w:t>
      </w:r>
      <w:r w:rsidR="00712A0C">
        <w:rPr>
          <w:rFonts w:eastAsia="Times New Roman" w:cs="Calibri"/>
          <w:b/>
          <w:sz w:val="44"/>
          <w:szCs w:val="20"/>
          <w:lang w:eastAsia="nb-NO"/>
        </w:rPr>
        <w:t xml:space="preserve">MAI </w:t>
      </w:r>
      <w:r w:rsidR="000A3030" w:rsidRPr="00712A0C">
        <w:rPr>
          <w:rFonts w:eastAsia="Times New Roman" w:cs="Calibri"/>
          <w:b/>
          <w:sz w:val="44"/>
          <w:szCs w:val="20"/>
          <w:lang w:eastAsia="nb-NO"/>
        </w:rPr>
        <w:t>202</w:t>
      </w:r>
      <w:r w:rsidR="00712A0C" w:rsidRPr="00712A0C">
        <w:rPr>
          <w:rFonts w:eastAsia="Times New Roman" w:cs="Calibri"/>
          <w:b/>
          <w:sz w:val="44"/>
          <w:szCs w:val="20"/>
          <w:lang w:eastAsia="nb-NO"/>
        </w:rPr>
        <w:t>4</w:t>
      </w:r>
    </w:p>
    <w:p w14:paraId="6200831B" w14:textId="77777777" w:rsidR="00644057" w:rsidRPr="00644057" w:rsidRDefault="00644057" w:rsidP="00644057">
      <w:pPr>
        <w:pStyle w:val="Listeavsnitt"/>
        <w:tabs>
          <w:tab w:val="center" w:pos="4513"/>
        </w:tabs>
        <w:suppressAutoHyphens/>
        <w:spacing w:after="0" w:line="240" w:lineRule="auto"/>
        <w:ind w:left="-207" w:right="402"/>
        <w:rPr>
          <w:rFonts w:eastAsia="Times New Roman" w:cs="Calibri"/>
          <w:b/>
          <w:sz w:val="44"/>
          <w:szCs w:val="20"/>
          <w:lang w:eastAsia="nb-NO"/>
        </w:rPr>
      </w:pPr>
    </w:p>
    <w:p w14:paraId="4B226B24" w14:textId="0DF0270F" w:rsidR="000A3030" w:rsidRPr="00712A0C" w:rsidRDefault="00712A0C" w:rsidP="000A3030">
      <w:pPr>
        <w:tabs>
          <w:tab w:val="left" w:pos="-720"/>
        </w:tabs>
        <w:suppressAutoHyphens/>
        <w:spacing w:after="0" w:line="240" w:lineRule="auto"/>
        <w:ind w:left="-567" w:right="402"/>
        <w:jc w:val="center"/>
        <w:rPr>
          <w:rFonts w:eastAsia="Times New Roman" w:cs="Calibri"/>
          <w:b/>
          <w:sz w:val="96"/>
          <w:szCs w:val="96"/>
          <w:lang w:eastAsia="nb-NO"/>
        </w:rPr>
      </w:pPr>
      <w:r>
        <w:rPr>
          <w:rFonts w:eastAsia="Times New Roman" w:cs="Calibri"/>
          <w:b/>
          <w:sz w:val="96"/>
          <w:szCs w:val="96"/>
          <w:lang w:eastAsia="nb-NO"/>
        </w:rPr>
        <w:t>KS</w:t>
      </w:r>
    </w:p>
    <w:p w14:paraId="5BCB734E" w14:textId="77777777" w:rsidR="00960AB7" w:rsidRDefault="00960AB7" w:rsidP="000A3030">
      <w:pPr>
        <w:tabs>
          <w:tab w:val="center" w:pos="4513"/>
        </w:tabs>
        <w:suppressAutoHyphens/>
        <w:spacing w:after="0" w:line="240" w:lineRule="auto"/>
        <w:ind w:left="-567" w:right="402"/>
        <w:jc w:val="center"/>
        <w:rPr>
          <w:rFonts w:eastAsia="Times New Roman" w:cs="Calibri"/>
          <w:b/>
          <w:sz w:val="34"/>
          <w:szCs w:val="20"/>
          <w:lang w:eastAsia="nb-NO"/>
        </w:rPr>
      </w:pPr>
    </w:p>
    <w:p w14:paraId="62710D63" w14:textId="57E47ECB" w:rsidR="000A3030" w:rsidRPr="00712A0C" w:rsidRDefault="00712A0C" w:rsidP="000A3030">
      <w:pPr>
        <w:tabs>
          <w:tab w:val="center" w:pos="4513"/>
        </w:tabs>
        <w:suppressAutoHyphens/>
        <w:spacing w:after="0" w:line="240" w:lineRule="auto"/>
        <w:ind w:left="-567" w:right="402"/>
        <w:jc w:val="center"/>
        <w:rPr>
          <w:rFonts w:eastAsia="Times New Roman" w:cs="Calibri"/>
          <w:b/>
          <w:sz w:val="44"/>
          <w:szCs w:val="44"/>
          <w:lang w:eastAsia="nb-NO"/>
        </w:rPr>
      </w:pPr>
      <w:r w:rsidRPr="00712A0C">
        <w:rPr>
          <w:rFonts w:eastAsia="Times New Roman" w:cs="Calibri"/>
          <w:b/>
          <w:sz w:val="44"/>
          <w:szCs w:val="44"/>
          <w:lang w:eastAsia="nb-NO"/>
        </w:rPr>
        <w:t>VEDLEGG TIL PROTOKOLL</w:t>
      </w:r>
    </w:p>
    <w:p w14:paraId="4FC12141" w14:textId="77777777" w:rsidR="00712A0C" w:rsidRDefault="00712A0C">
      <w:pPr>
        <w:spacing w:after="0" w:line="240" w:lineRule="auto"/>
        <w:rPr>
          <w:rFonts w:eastAsia="Times New Roman" w:cs="Calibri"/>
          <w:b/>
          <w:sz w:val="28"/>
          <w:szCs w:val="20"/>
          <w:lang w:eastAsia="nb-NO"/>
        </w:rPr>
      </w:pPr>
    </w:p>
    <w:p w14:paraId="20A5CD57" w14:textId="77777777" w:rsidR="00712A0C" w:rsidRDefault="00712A0C">
      <w:pPr>
        <w:spacing w:after="0" w:line="240" w:lineRule="auto"/>
        <w:rPr>
          <w:rFonts w:eastAsia="Times New Roman" w:cs="Calibri"/>
          <w:b/>
          <w:sz w:val="28"/>
          <w:szCs w:val="20"/>
          <w:lang w:eastAsia="nb-NO"/>
        </w:rPr>
      </w:pPr>
    </w:p>
    <w:p w14:paraId="44A5224A" w14:textId="77777777" w:rsidR="00712A0C" w:rsidRDefault="00712A0C">
      <w:pPr>
        <w:spacing w:after="0" w:line="240" w:lineRule="auto"/>
        <w:rPr>
          <w:rFonts w:eastAsia="Times New Roman" w:cs="Calibri"/>
          <w:b/>
          <w:sz w:val="28"/>
          <w:szCs w:val="20"/>
          <w:lang w:eastAsia="nb-NO"/>
        </w:rPr>
      </w:pPr>
    </w:p>
    <w:p w14:paraId="7FE8D117" w14:textId="1F805E60" w:rsidR="000A3030" w:rsidRPr="000A3030" w:rsidRDefault="000752F9" w:rsidP="00AC7C0E">
      <w:pPr>
        <w:spacing w:after="0" w:line="240" w:lineRule="auto"/>
        <w:rPr>
          <w:rFonts w:eastAsia="Times New Roman" w:cs="Calibri"/>
          <w:b/>
          <w:sz w:val="28"/>
          <w:szCs w:val="20"/>
          <w:lang w:eastAsia="nb-NO"/>
        </w:rPr>
      </w:pPr>
      <w:r>
        <w:rPr>
          <w:rFonts w:eastAsia="Times New Roman" w:cs="Calibri"/>
          <w:b/>
          <w:sz w:val="28"/>
          <w:szCs w:val="20"/>
          <w:lang w:eastAsia="nb-NO"/>
        </w:rPr>
        <w:br w:type="page"/>
      </w:r>
    </w:p>
    <w:p w14:paraId="7C0CA380" w14:textId="214850A3" w:rsidR="000752F9" w:rsidRPr="000752F9" w:rsidRDefault="000752F9" w:rsidP="008A4828">
      <w:pPr>
        <w:pStyle w:val="Overskrift1"/>
        <w:jc w:val="center"/>
        <w:rPr>
          <w:rFonts w:ascii="Arial" w:eastAsia="Times New Roman" w:hAnsi="Arial" w:cs="Arial"/>
          <w:b/>
          <w:bCs/>
          <w:kern w:val="28"/>
          <w:szCs w:val="24"/>
          <w:bdr w:val="nil"/>
          <w:lang w:eastAsia="nb-NO"/>
        </w:rPr>
      </w:pPr>
      <w:r w:rsidRPr="000752F9">
        <w:rPr>
          <w:bdr w:val="nil"/>
          <w:lang w:eastAsia="nb-NO"/>
        </w:rPr>
        <w:lastRenderedPageBreak/>
        <w:t>HOVEDTARIFFOPPGJØRET 202</w:t>
      </w:r>
      <w:r w:rsidR="009A5616">
        <w:rPr>
          <w:bdr w:val="nil"/>
          <w:lang w:eastAsia="nb-NO"/>
        </w:rPr>
        <w:t>4</w:t>
      </w:r>
    </w:p>
    <w:p w14:paraId="0BE9669B" w14:textId="2E36007F" w:rsidR="000752F9" w:rsidRPr="002A6A21" w:rsidRDefault="000752F9" w:rsidP="000752F9">
      <w:pPr>
        <w:tabs>
          <w:tab w:val="left" w:pos="916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</w:p>
    <w:p w14:paraId="0AE346E5" w14:textId="37902731" w:rsidR="000752F9" w:rsidRPr="000752F9" w:rsidRDefault="000752F9" w:rsidP="007E134C">
      <w:pPr>
        <w:pStyle w:val="Overskrift2"/>
        <w:rPr>
          <w:rFonts w:eastAsia="Times New Roman"/>
          <w:lang w:eastAsia="nb-NO"/>
        </w:rPr>
      </w:pPr>
      <w:r w:rsidRPr="000752F9">
        <w:rPr>
          <w:rFonts w:eastAsia="Times New Roman"/>
          <w:lang w:eastAsia="nb-NO"/>
        </w:rPr>
        <w:t>I</w:t>
      </w:r>
      <w:r w:rsidRPr="000752F9">
        <w:rPr>
          <w:rFonts w:eastAsia="Times New Roman"/>
          <w:lang w:eastAsia="nb-NO"/>
        </w:rPr>
        <w:tab/>
        <w:t xml:space="preserve">ØKONOMI </w:t>
      </w:r>
      <w:r>
        <w:rPr>
          <w:rFonts w:eastAsia="Times New Roman"/>
          <w:lang w:eastAsia="nb-NO"/>
        </w:rPr>
        <w:t>202</w:t>
      </w:r>
      <w:r w:rsidR="004337C9">
        <w:rPr>
          <w:rFonts w:eastAsia="Times New Roman"/>
          <w:lang w:eastAsia="nb-NO"/>
        </w:rPr>
        <w:t>4</w:t>
      </w:r>
    </w:p>
    <w:p w14:paraId="4C237B95" w14:textId="77777777" w:rsidR="000752F9" w:rsidRPr="000752F9" w:rsidRDefault="000752F9" w:rsidP="000752F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nb-NO"/>
        </w:rPr>
      </w:pPr>
    </w:p>
    <w:p w14:paraId="0848EC68" w14:textId="2D6CB44F" w:rsidR="000752F9" w:rsidRPr="00CF7998" w:rsidRDefault="000752F9" w:rsidP="00862A3E">
      <w:pPr>
        <w:pStyle w:val="Overskrift3"/>
        <w:numPr>
          <w:ilvl w:val="0"/>
          <w:numId w:val="17"/>
        </w:numPr>
        <w:rPr>
          <w:rFonts w:eastAsia="Times New Roman"/>
          <w:lang w:eastAsia="nb-NO"/>
        </w:rPr>
      </w:pPr>
      <w:r w:rsidRPr="00CF7998">
        <w:rPr>
          <w:rFonts w:eastAsia="Times New Roman"/>
          <w:lang w:eastAsia="nb-NO"/>
        </w:rPr>
        <w:t>H</w:t>
      </w:r>
      <w:r w:rsidR="00335BD9" w:rsidRPr="00CF7998">
        <w:rPr>
          <w:rFonts w:eastAsia="Times New Roman"/>
          <w:lang w:eastAsia="nb-NO"/>
        </w:rPr>
        <w:t>ovedtariffavtalen (H</w:t>
      </w:r>
      <w:r w:rsidRPr="00CF7998">
        <w:rPr>
          <w:rFonts w:eastAsia="Times New Roman"/>
          <w:lang w:eastAsia="nb-NO"/>
        </w:rPr>
        <w:t>TA</w:t>
      </w:r>
      <w:r w:rsidR="00335BD9" w:rsidRPr="00CF7998">
        <w:rPr>
          <w:rFonts w:eastAsia="Times New Roman"/>
          <w:lang w:eastAsia="nb-NO"/>
        </w:rPr>
        <w:t>)</w:t>
      </w:r>
      <w:r w:rsidRPr="00CF7998">
        <w:rPr>
          <w:rFonts w:eastAsia="Times New Roman"/>
          <w:lang w:eastAsia="nb-NO"/>
        </w:rPr>
        <w:t xml:space="preserve"> kapittel 4 – sentrale tillegg p</w:t>
      </w:r>
      <w:r w:rsidR="00E77C3B">
        <w:rPr>
          <w:rFonts w:eastAsia="Times New Roman"/>
          <w:lang w:eastAsia="nb-NO"/>
        </w:rPr>
        <w:t>er</w:t>
      </w:r>
      <w:r w:rsidRPr="00CF7998">
        <w:rPr>
          <w:rFonts w:eastAsia="Times New Roman"/>
          <w:lang w:eastAsia="nb-NO"/>
        </w:rPr>
        <w:t xml:space="preserve"> 1.5.202</w:t>
      </w:r>
      <w:r w:rsidR="00CC577D" w:rsidRPr="00CF7998">
        <w:rPr>
          <w:rFonts w:eastAsia="Times New Roman"/>
          <w:lang w:eastAsia="nb-NO"/>
        </w:rPr>
        <w:t>4</w:t>
      </w:r>
    </w:p>
    <w:p w14:paraId="70A20D1F" w14:textId="6EFACC22" w:rsidR="000752F9" w:rsidRPr="00CF7998" w:rsidRDefault="000752F9" w:rsidP="0097460F">
      <w:pPr>
        <w:pStyle w:val="Ingenmellomrom"/>
        <w:rPr>
          <w:lang w:eastAsia="nb-NO"/>
        </w:rPr>
      </w:pPr>
      <w:r w:rsidRPr="00CF7998">
        <w:rPr>
          <w:lang w:eastAsia="nb-NO"/>
        </w:rPr>
        <w:t>Til ansatte med stilling i HTA kapittel 4 gis sentrale lønnstillegg pr. 1.5.202</w:t>
      </w:r>
      <w:r w:rsidR="00CC577D" w:rsidRPr="00CF7998">
        <w:rPr>
          <w:lang w:eastAsia="nb-NO"/>
        </w:rPr>
        <w:t>4</w:t>
      </w:r>
      <w:r w:rsidRPr="00CF7998">
        <w:rPr>
          <w:lang w:eastAsia="nb-NO"/>
        </w:rPr>
        <w:t xml:space="preserve"> slik: </w:t>
      </w:r>
    </w:p>
    <w:p w14:paraId="772A4C69" w14:textId="77777777" w:rsidR="00FD6C80" w:rsidRPr="00CF7998" w:rsidRDefault="00FD6C80" w:rsidP="0097460F">
      <w:pPr>
        <w:pStyle w:val="Ingenmellomrom"/>
        <w:rPr>
          <w:lang w:eastAsia="nb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195"/>
        <w:gridCol w:w="862"/>
        <w:gridCol w:w="863"/>
        <w:gridCol w:w="863"/>
        <w:gridCol w:w="863"/>
        <w:gridCol w:w="863"/>
        <w:gridCol w:w="863"/>
        <w:gridCol w:w="861"/>
      </w:tblGrid>
      <w:tr w:rsidR="00FD6C80" w:rsidRPr="002F6AAD" w14:paraId="4561E59F" w14:textId="77777777" w:rsidTr="009E7E83">
        <w:trPr>
          <w:trHeight w:val="300"/>
        </w:trPr>
        <w:tc>
          <w:tcPr>
            <w:tcW w:w="1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82D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Stillingsgrupper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063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Sentrale lønnstillegg - pr. 1.5.2024</w:t>
            </w:r>
          </w:p>
        </w:tc>
      </w:tr>
      <w:tr w:rsidR="00FD6C80" w:rsidRPr="002F6AAD" w14:paraId="36C0CDF4" w14:textId="77777777" w:rsidTr="009E7E83">
        <w:trPr>
          <w:trHeight w:val="300"/>
        </w:trPr>
        <w:tc>
          <w:tcPr>
            <w:tcW w:w="1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CC51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2B2D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0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1877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2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7322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4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C5DA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6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289E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8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08F2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10 år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F3B3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16 år</w:t>
            </w:r>
          </w:p>
        </w:tc>
      </w:tr>
      <w:tr w:rsidR="00FD6C80" w:rsidRPr="002F6AAD" w14:paraId="7B9534C9" w14:textId="77777777" w:rsidTr="009E7E83">
        <w:trPr>
          <w:trHeight w:val="66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A9DEC3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Gruppe 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F81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Stillinger uten særskilt krav til utdanning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E857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31 300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83B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24 800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2DE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AC6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E588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3D57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0F84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</w:tr>
      <w:tr w:rsidR="00FD6C80" w:rsidRPr="002F6AAD" w14:paraId="5DF32BEB" w14:textId="77777777" w:rsidTr="009E7E83">
        <w:trPr>
          <w:trHeight w:val="67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EA33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EA6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Fagarbeiderstillinger/ tilsv. fagarbeiderstillinger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E204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9E2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3231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964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821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25 800</w:t>
            </w:r>
          </w:p>
        </w:tc>
      </w:tr>
      <w:tr w:rsidR="00FD6C80" w:rsidRPr="002F6AAD" w14:paraId="6DA17406" w14:textId="77777777" w:rsidTr="009E7E83">
        <w:trPr>
          <w:trHeight w:val="87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BFB8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E86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Stillinger med krav om fagbrev og 1-årig fagskoleutdanning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64A3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6A1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17E1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E0F6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F7B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26 100</w:t>
            </w:r>
          </w:p>
        </w:tc>
      </w:tr>
      <w:tr w:rsidR="00FD6C80" w:rsidRPr="002F6AAD" w14:paraId="41320597" w14:textId="77777777" w:rsidTr="009E7E83">
        <w:trPr>
          <w:trHeight w:val="78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ECEB36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Gruppe 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926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Lærer og Stillinger med krav om 3-årig U/H-utdanning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DB2C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50E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D69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A806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AE77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27 300</w:t>
            </w:r>
          </w:p>
        </w:tc>
      </w:tr>
      <w:tr w:rsidR="00FD6C80" w:rsidRPr="002F6AAD" w14:paraId="718245EC" w14:textId="77777777" w:rsidTr="009E7E83">
        <w:trPr>
          <w:trHeight w:val="78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3D29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66E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Adjunkt og Stillinger med krav om 4-årig U/H-utdanning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26D8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EBE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23 500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36E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23 500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0CF1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23 500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EAA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28 500</w:t>
            </w:r>
          </w:p>
        </w:tc>
      </w:tr>
      <w:tr w:rsidR="00FD6C80" w:rsidRPr="002F6AAD" w14:paraId="2D91E9B6" w14:textId="77777777" w:rsidTr="009E7E83">
        <w:trPr>
          <w:trHeight w:val="8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6A98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066F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Adjunkt med tilleggsutdanning og Stillinger med krav om 5-årig U/H-utdanning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B987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246B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25 600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F570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25 600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97FD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29 200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97A2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30 700</w:t>
            </w:r>
          </w:p>
        </w:tc>
      </w:tr>
      <w:tr w:rsidR="00FD6C80" w:rsidRPr="002F6AAD" w14:paraId="5EF54777" w14:textId="77777777" w:rsidTr="009E7E83">
        <w:trPr>
          <w:trHeight w:val="76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A603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216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Lektor og Stillinger med krav om mastergrad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3D64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18A5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29 700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A65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29 700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755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29 700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E45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35 500</w:t>
            </w:r>
          </w:p>
        </w:tc>
      </w:tr>
      <w:tr w:rsidR="00FD6C80" w:rsidRPr="002F6AAD" w14:paraId="3652B3EF" w14:textId="77777777" w:rsidTr="009E7E83">
        <w:trPr>
          <w:trHeight w:val="66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7760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ADE" w14:textId="77777777" w:rsidR="00FD6C80" w:rsidRPr="002F6AAD" w:rsidRDefault="00FD6C80" w:rsidP="009E7E8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Lektor med tilleggsutdanning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CAF2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22 000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DA8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6469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379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30 000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CB2" w14:textId="77777777" w:rsidR="00FD6C80" w:rsidRPr="002F6AAD" w:rsidRDefault="00FD6C80" w:rsidP="009E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37 000</w:t>
            </w:r>
          </w:p>
        </w:tc>
      </w:tr>
    </w:tbl>
    <w:p w14:paraId="31E746BA" w14:textId="77777777" w:rsidR="00DB6F43" w:rsidRDefault="00DB6F43" w:rsidP="00343C92">
      <w:pPr>
        <w:spacing w:after="0"/>
        <w:rPr>
          <w:highlight w:val="yellow"/>
          <w:lang w:eastAsia="nb-NO"/>
        </w:rPr>
      </w:pPr>
    </w:p>
    <w:p w14:paraId="29B62EEF" w14:textId="77777777" w:rsidR="00DB6F43" w:rsidRDefault="00DB6F43" w:rsidP="00343C92">
      <w:pPr>
        <w:spacing w:after="0"/>
      </w:pPr>
    </w:p>
    <w:p w14:paraId="435E75FA" w14:textId="77777777" w:rsidR="00DB6F43" w:rsidRDefault="00DB6F43" w:rsidP="00343C92">
      <w:pPr>
        <w:spacing w:after="0"/>
      </w:pPr>
    </w:p>
    <w:p w14:paraId="62BDDC35" w14:textId="77777777" w:rsidR="00DB6F43" w:rsidRDefault="00DB6F43" w:rsidP="00343C92">
      <w:pPr>
        <w:spacing w:after="0"/>
      </w:pPr>
    </w:p>
    <w:p w14:paraId="63094E2B" w14:textId="77777777" w:rsidR="00DB6F43" w:rsidRDefault="00DB6F43" w:rsidP="00343C92">
      <w:pPr>
        <w:spacing w:after="0"/>
      </w:pPr>
    </w:p>
    <w:p w14:paraId="21D655A7" w14:textId="77777777" w:rsidR="00DB6F43" w:rsidRDefault="00DB6F43" w:rsidP="00343C92">
      <w:pPr>
        <w:spacing w:after="0"/>
      </w:pPr>
    </w:p>
    <w:p w14:paraId="4CF08F25" w14:textId="77777777" w:rsidR="00DB6F43" w:rsidRDefault="00DB6F43" w:rsidP="00343C92">
      <w:pPr>
        <w:spacing w:after="0"/>
      </w:pPr>
    </w:p>
    <w:p w14:paraId="5ECA58BE" w14:textId="77777777" w:rsidR="00DB6F43" w:rsidRDefault="00DB6F43" w:rsidP="00343C92">
      <w:pPr>
        <w:spacing w:after="0"/>
      </w:pPr>
    </w:p>
    <w:p w14:paraId="6B1BEBB8" w14:textId="77777777" w:rsidR="00584D42" w:rsidRDefault="00584D42" w:rsidP="00343C92">
      <w:pPr>
        <w:spacing w:after="0"/>
      </w:pPr>
    </w:p>
    <w:p w14:paraId="068A64D2" w14:textId="77777777" w:rsidR="00584D42" w:rsidRDefault="00584D42" w:rsidP="00343C92">
      <w:pPr>
        <w:spacing w:after="0"/>
      </w:pPr>
    </w:p>
    <w:p w14:paraId="732E32B5" w14:textId="77777777" w:rsidR="00584D42" w:rsidRDefault="00584D42" w:rsidP="00343C92">
      <w:pPr>
        <w:spacing w:after="0"/>
      </w:pPr>
    </w:p>
    <w:p w14:paraId="45ADAC67" w14:textId="77777777" w:rsidR="00584D42" w:rsidRDefault="00584D42" w:rsidP="00343C92">
      <w:pPr>
        <w:spacing w:after="0"/>
      </w:pPr>
    </w:p>
    <w:p w14:paraId="69855B65" w14:textId="77777777" w:rsidR="00584D42" w:rsidRDefault="00584D42" w:rsidP="00343C92">
      <w:pPr>
        <w:spacing w:after="0"/>
      </w:pPr>
    </w:p>
    <w:p w14:paraId="5248E787" w14:textId="77777777" w:rsidR="00584D42" w:rsidRDefault="00584D42" w:rsidP="00343C92">
      <w:pPr>
        <w:spacing w:after="0"/>
      </w:pPr>
    </w:p>
    <w:p w14:paraId="29AAC7F8" w14:textId="77777777" w:rsidR="00584D42" w:rsidRDefault="00584D42" w:rsidP="00343C92">
      <w:pPr>
        <w:spacing w:after="0"/>
      </w:pPr>
    </w:p>
    <w:p w14:paraId="67DDF4D7" w14:textId="63D4EF97" w:rsidR="00FE6BDF" w:rsidRDefault="0065562A" w:rsidP="00FE6BDF">
      <w:pPr>
        <w:pStyle w:val="Overskrift3"/>
        <w:numPr>
          <w:ilvl w:val="0"/>
          <w:numId w:val="17"/>
        </w:numPr>
        <w:rPr>
          <w:rFonts w:eastAsia="Times New Roman"/>
          <w:lang w:eastAsia="nb-NO"/>
        </w:rPr>
      </w:pPr>
      <w:r w:rsidRPr="00CF7998">
        <w:rPr>
          <w:rFonts w:eastAsia="Times New Roman"/>
          <w:lang w:eastAsia="nb-NO"/>
        </w:rPr>
        <w:lastRenderedPageBreak/>
        <w:t>HTA kapittel 4</w:t>
      </w:r>
      <w:r w:rsidR="00392042" w:rsidRPr="00CF7998">
        <w:rPr>
          <w:rFonts w:eastAsia="Times New Roman"/>
          <w:lang w:eastAsia="nb-NO"/>
        </w:rPr>
        <w:t xml:space="preserve"> punkt 4.1 </w:t>
      </w:r>
      <w:r w:rsidR="00D317FA" w:rsidRPr="00CF7998">
        <w:rPr>
          <w:rFonts w:eastAsia="Times New Roman"/>
          <w:lang w:eastAsia="nb-NO"/>
        </w:rPr>
        <w:t>Garantilønn og lønnstillegg for ansiennitet – tabell p</w:t>
      </w:r>
      <w:r w:rsidR="00E77C3B">
        <w:rPr>
          <w:rFonts w:eastAsia="Times New Roman"/>
          <w:lang w:eastAsia="nb-NO"/>
        </w:rPr>
        <w:t>er</w:t>
      </w:r>
      <w:r w:rsidR="00D317FA" w:rsidRPr="00CF7998">
        <w:rPr>
          <w:rFonts w:eastAsia="Times New Roman"/>
          <w:lang w:eastAsia="nb-NO"/>
        </w:rPr>
        <w:t xml:space="preserve"> 1.5.202</w:t>
      </w:r>
      <w:r w:rsidR="00CC577D" w:rsidRPr="00CF7998">
        <w:rPr>
          <w:rFonts w:eastAsia="Times New Roman"/>
          <w:lang w:eastAsia="nb-NO"/>
        </w:rPr>
        <w:t>4</w:t>
      </w:r>
    </w:p>
    <w:p w14:paraId="3AB3F509" w14:textId="77777777" w:rsidR="00623045" w:rsidRPr="00623045" w:rsidRDefault="00623045" w:rsidP="00623045">
      <w:pPr>
        <w:rPr>
          <w:lang w:eastAsia="nb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335"/>
        <w:gridCol w:w="827"/>
        <w:gridCol w:w="2408"/>
        <w:gridCol w:w="922"/>
        <w:gridCol w:w="922"/>
        <w:gridCol w:w="922"/>
        <w:gridCol w:w="922"/>
      </w:tblGrid>
      <w:tr w:rsidR="0006659F" w:rsidRPr="002F6AAD" w14:paraId="13CEC87E" w14:textId="77777777" w:rsidTr="009E7E83">
        <w:trPr>
          <w:trHeight w:val="300"/>
        </w:trPr>
        <w:tc>
          <w:tcPr>
            <w:tcW w:w="1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CB7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Stillingsgrupper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B237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Garantilønn og lønnstillegg for ansiennitet - pr. 1.5.2024 </w:t>
            </w:r>
          </w:p>
        </w:tc>
      </w:tr>
      <w:tr w:rsidR="0006659F" w:rsidRPr="002F6AAD" w14:paraId="364EE3CC" w14:textId="77777777" w:rsidTr="009E7E83">
        <w:trPr>
          <w:trHeight w:val="495"/>
        </w:trPr>
        <w:tc>
          <w:tcPr>
            <w:tcW w:w="1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3B7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507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F6E5" w14:textId="03D11F83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Garantilønn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A8BA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6 år </w:t>
            </w:r>
            <w:proofErr w:type="spellStart"/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Ans.tillegg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B306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8 år </w:t>
            </w:r>
            <w:proofErr w:type="spellStart"/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Ans.tillegg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C3A5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10 år </w:t>
            </w:r>
            <w:proofErr w:type="spellStart"/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Ans.tillegg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824F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16 år </w:t>
            </w:r>
            <w:proofErr w:type="spellStart"/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Ans.tillegg</w:t>
            </w:r>
            <w:proofErr w:type="spellEnd"/>
          </w:p>
        </w:tc>
      </w:tr>
      <w:tr w:rsidR="0006659F" w:rsidRPr="002F6AAD" w14:paraId="2810E746" w14:textId="77777777" w:rsidTr="009E7E83">
        <w:trPr>
          <w:trHeight w:val="49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85CD73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Gruppe 1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B11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Stillinger uten særskilt krav til 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BDD6E0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9826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382 500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880E92F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7E81D3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8 100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4735A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46 300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AE1EB68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39 800</w:t>
            </w:r>
          </w:p>
        </w:tc>
      </w:tr>
      <w:tr w:rsidR="0006659F" w:rsidRPr="002F6AAD" w14:paraId="0D934899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30E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40B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8F6B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BFE8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FE6D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385 500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89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393 600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6D27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439 900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31FB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479 700</w:t>
            </w:r>
          </w:p>
        </w:tc>
      </w:tr>
      <w:tr w:rsidR="0006659F" w:rsidRPr="002F6AAD" w14:paraId="118BD49C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C3F6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9EEA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Fagarbeiderstillinger/ tilsv. fagarbeiderstillinger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9535C16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931B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437 300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71847DB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9895642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11 400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BED035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43 800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7465DDD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16 400</w:t>
            </w:r>
          </w:p>
        </w:tc>
      </w:tr>
      <w:tr w:rsidR="0006659F" w:rsidRPr="002F6AAD" w14:paraId="5FC3045D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18A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5A9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75F1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5C4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3EC5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441 500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D8BE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452 900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E4F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496 700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C03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513 100</w:t>
            </w:r>
          </w:p>
        </w:tc>
      </w:tr>
      <w:tr w:rsidR="0006659F" w:rsidRPr="002F6AAD" w14:paraId="6872D8F6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433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B1A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Stillinger med krav om fagbrev og 1-årig fagskoleutdanning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7A8154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EEEF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459 300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EC1700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3B1C1C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11 400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B25874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41 800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F844C3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17 800</w:t>
            </w:r>
          </w:p>
        </w:tc>
      </w:tr>
      <w:tr w:rsidR="0006659F" w:rsidRPr="002F6AAD" w14:paraId="63F6716F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A3368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2CEAF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E85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1AFD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48A2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463 500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7D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474 900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D13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516 700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B73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534 500</w:t>
            </w:r>
          </w:p>
        </w:tc>
      </w:tr>
      <w:tr w:rsidR="0006659F" w:rsidRPr="002F6AAD" w14:paraId="4AF29659" w14:textId="77777777" w:rsidTr="009E7E83">
        <w:trPr>
          <w:trHeight w:val="52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942F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EE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Stillinger med krav om fagbrev og 2-årig fagskoleutdanning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B830EC7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D2BA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459 300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ED3176A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362270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11 400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ED3EFDE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41 800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3A5CE92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17 800</w:t>
            </w:r>
          </w:p>
        </w:tc>
      </w:tr>
      <w:tr w:rsidR="0006659F" w:rsidRPr="002F6AAD" w14:paraId="04F94973" w14:textId="77777777" w:rsidTr="009E7E83">
        <w:trPr>
          <w:trHeight w:val="52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AFF8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9C8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B6C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875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57A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463 500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992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474 900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E1F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516 700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B10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534 500</w:t>
            </w:r>
          </w:p>
        </w:tc>
      </w:tr>
      <w:tr w:rsidR="0006659F" w:rsidRPr="002F6AAD" w14:paraId="2DA1B2B1" w14:textId="77777777" w:rsidTr="009E7E83">
        <w:trPr>
          <w:trHeight w:val="49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8382F0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Gruppe 2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9F0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Lærer og Stillinger med krav om 3-årig U/H-utdanning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346E37A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B09E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507 400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D31431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10 200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E78AD7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10 200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EC65C55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50 800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AD0F708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17 800</w:t>
            </w:r>
          </w:p>
        </w:tc>
      </w:tr>
      <w:tr w:rsidR="0006659F" w:rsidRPr="002F6AAD" w14:paraId="1734238E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0067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2990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515B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D3F1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41F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517 600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E91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527 800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918E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578 600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83F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596 400</w:t>
            </w:r>
          </w:p>
        </w:tc>
      </w:tr>
      <w:tr w:rsidR="0006659F" w:rsidRPr="002F6AAD" w14:paraId="74561227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A9D2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FB6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Adjunkt og Stillinger med krav om 4-årig U/H-utdanning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0E8AB78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BF9B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548 400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2F1932D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11 800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8A7D9B9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20 200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5866C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24 200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C6B883A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22 800</w:t>
            </w:r>
          </w:p>
        </w:tc>
      </w:tr>
      <w:tr w:rsidR="0006659F" w:rsidRPr="002F6AAD" w14:paraId="382B079E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35064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C74D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869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98AF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3EE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560 200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E8C7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580 400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15C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604 600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2CE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627 400</w:t>
            </w:r>
          </w:p>
        </w:tc>
      </w:tr>
      <w:tr w:rsidR="0006659F" w:rsidRPr="002F6AAD" w14:paraId="2C83C46F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FF8C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BCD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Adjunkt med tilleggsutdanning og Stillinger med krav om 5-årig U/H-utdanning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AA844F2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B9ED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584 000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70E93E9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9 000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54D312E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13 100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D647BE4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32 300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2F1ACED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47 000</w:t>
            </w:r>
          </w:p>
        </w:tc>
      </w:tr>
      <w:tr w:rsidR="0006659F" w:rsidRPr="002F6AAD" w14:paraId="41CC026C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A2FA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23B1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1317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58B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60B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593 000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E45B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606 100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129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638 400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B463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685 400</w:t>
            </w:r>
          </w:p>
        </w:tc>
      </w:tr>
      <w:tr w:rsidR="0006659F" w:rsidRPr="002F6AAD" w14:paraId="0DAF01F8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5B58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8FC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Lektor og Stillinger med krav om mastergrad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C43DF96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2E46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614 100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D2CF06C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14 600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0103387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10 500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895A92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34 200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086C7E2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71 700</w:t>
            </w:r>
          </w:p>
        </w:tc>
      </w:tr>
      <w:tr w:rsidR="0006659F" w:rsidRPr="002F6AAD" w14:paraId="72437A2B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B4AE8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6885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7FAB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CA7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445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628 700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FC7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639 200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022D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673 400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4A9F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745 100</w:t>
            </w:r>
          </w:p>
        </w:tc>
      </w:tr>
      <w:tr w:rsidR="0006659F" w:rsidRPr="002F6AAD" w14:paraId="2FEE72E8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BD9B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20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Lektor med tilleggsutdanning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E5BBF9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Tillegg for ans. 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E5E4" w14:textId="77777777" w:rsidR="0006659F" w:rsidRPr="002F6AAD" w:rsidRDefault="0006659F" w:rsidP="009E7E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633 600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5CA3F56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13 900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AEC821D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13 300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E484B08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34 200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734A19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83 000</w:t>
            </w:r>
          </w:p>
        </w:tc>
      </w:tr>
      <w:tr w:rsidR="0006659F" w:rsidRPr="002F6AAD" w14:paraId="36D2030B" w14:textId="77777777" w:rsidTr="009E7E83">
        <w:trPr>
          <w:trHeight w:val="4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AEF3E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09DF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7C84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Laveste årslønn</w:t>
            </w: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98E3" w14:textId="77777777" w:rsidR="0006659F" w:rsidRPr="002F6AAD" w:rsidRDefault="0006659F" w:rsidP="009E7E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1A81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647 500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78C5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660 800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CFFE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695 000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67A" w14:textId="77777777" w:rsidR="0006659F" w:rsidRPr="002F6AAD" w:rsidRDefault="0006659F" w:rsidP="009E7E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</w:pPr>
            <w:r w:rsidRPr="002F6AAD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778 000</w:t>
            </w:r>
          </w:p>
        </w:tc>
      </w:tr>
    </w:tbl>
    <w:p w14:paraId="01CECEE3" w14:textId="413E5142" w:rsidR="15984741" w:rsidRDefault="15984741" w:rsidP="15984741">
      <w:pPr>
        <w:pStyle w:val="Ingenmellomrom"/>
        <w:rPr>
          <w:highlight w:val="yellow"/>
        </w:rPr>
      </w:pPr>
    </w:p>
    <w:p w14:paraId="0B706145" w14:textId="77777777" w:rsidR="00F9100D" w:rsidRDefault="00F9100D" w:rsidP="15984741">
      <w:pPr>
        <w:pStyle w:val="Ingenmellomrom"/>
        <w:rPr>
          <w:highlight w:val="yellow"/>
        </w:rPr>
      </w:pPr>
    </w:p>
    <w:p w14:paraId="3E88CAFA" w14:textId="5785CF0F" w:rsidR="00E71AD4" w:rsidRPr="0049703F" w:rsidRDefault="00E71AD4" w:rsidP="009E1E95">
      <w:pPr>
        <w:pStyle w:val="Overskrift3"/>
        <w:numPr>
          <w:ilvl w:val="0"/>
          <w:numId w:val="17"/>
        </w:numPr>
      </w:pPr>
      <w:r w:rsidRPr="0049703F">
        <w:t>HTA kapittel 4 – Generelt tillegg til arbeidsledere, fagledere og ledere p</w:t>
      </w:r>
      <w:r w:rsidR="00E77C3B">
        <w:t>er</w:t>
      </w:r>
      <w:r w:rsidRPr="0049703F">
        <w:t xml:space="preserve"> 1.</w:t>
      </w:r>
      <w:r w:rsidR="0017190C" w:rsidRPr="0049703F">
        <w:t>5</w:t>
      </w:r>
      <w:r w:rsidRPr="0049703F">
        <w:t>.202</w:t>
      </w:r>
      <w:r w:rsidR="00CC577D" w:rsidRPr="0049703F">
        <w:t>4</w:t>
      </w:r>
    </w:p>
    <w:p w14:paraId="4556F446" w14:textId="77777777" w:rsidR="00F94EC7" w:rsidRDefault="00E71AD4" w:rsidP="0078516E">
      <w:pPr>
        <w:pStyle w:val="Ingenmellomrom"/>
      </w:pPr>
      <w:r w:rsidRPr="0049703F">
        <w:t xml:space="preserve">Ansatte i stillingskodene 7003, </w:t>
      </w:r>
      <w:r w:rsidR="004B4A3F" w:rsidRPr="0049703F">
        <w:t>7004</w:t>
      </w:r>
      <w:r w:rsidR="00284BC3" w:rsidRPr="0049703F">
        <w:t>,</w:t>
      </w:r>
      <w:r w:rsidRPr="0049703F">
        <w:t xml:space="preserve"> </w:t>
      </w:r>
      <w:r w:rsidR="001C7779" w:rsidRPr="0049703F">
        <w:t xml:space="preserve">7451, </w:t>
      </w:r>
      <w:r w:rsidRPr="0049703F">
        <w:t xml:space="preserve">7453, </w:t>
      </w:r>
      <w:r w:rsidR="0069212A" w:rsidRPr="0049703F">
        <w:t xml:space="preserve">7458, </w:t>
      </w:r>
      <w:r w:rsidR="009717AB" w:rsidRPr="0049703F">
        <w:t>7459</w:t>
      </w:r>
      <w:r w:rsidRPr="0049703F">
        <w:t xml:space="preserve">, 7951 og 7954 gis et lønnstillegg på </w:t>
      </w:r>
    </w:p>
    <w:p w14:paraId="20DF9BBC" w14:textId="70FB539F" w:rsidR="00E71AD4" w:rsidRPr="0049703F" w:rsidRDefault="002921DC" w:rsidP="0078516E">
      <w:pPr>
        <w:pStyle w:val="Ingenmellomrom"/>
      </w:pPr>
      <w:r w:rsidRPr="002D4E61">
        <w:t>4</w:t>
      </w:r>
      <w:r w:rsidR="005E621C" w:rsidRPr="002D4E61">
        <w:t>,</w:t>
      </w:r>
      <w:r w:rsidR="002D4E61" w:rsidRPr="002D4E61">
        <w:t>1</w:t>
      </w:r>
      <w:r w:rsidR="008A36F6" w:rsidRPr="002D4E61">
        <w:t xml:space="preserve"> prosent</w:t>
      </w:r>
      <w:r w:rsidR="008A36F6" w:rsidRPr="0049703F">
        <w:t xml:space="preserve"> </w:t>
      </w:r>
      <w:r w:rsidR="00E71AD4" w:rsidRPr="0049703F">
        <w:t>av den enkeltes grunnlønn pr. 3</w:t>
      </w:r>
      <w:r w:rsidR="00BF209B" w:rsidRPr="0049703F">
        <w:t>0</w:t>
      </w:r>
      <w:r w:rsidR="00E71AD4" w:rsidRPr="0049703F">
        <w:t>.</w:t>
      </w:r>
      <w:r w:rsidR="0017190C" w:rsidRPr="0049703F">
        <w:t>4</w:t>
      </w:r>
      <w:r w:rsidR="00E71AD4" w:rsidRPr="0049703F">
        <w:t>.202</w:t>
      </w:r>
      <w:r w:rsidR="00CC577D" w:rsidRPr="0049703F">
        <w:t>4</w:t>
      </w:r>
      <w:r w:rsidR="00E71AD4" w:rsidRPr="0049703F">
        <w:t xml:space="preserve">. </w:t>
      </w:r>
      <w:r w:rsidR="00E71AD4" w:rsidRPr="00F07E51">
        <w:t>Virkningsdato er 1.</w:t>
      </w:r>
      <w:r w:rsidR="0017190C" w:rsidRPr="00F07E51">
        <w:t>5</w:t>
      </w:r>
      <w:r w:rsidR="00E71AD4" w:rsidRPr="00F07E51">
        <w:t>.202</w:t>
      </w:r>
      <w:r w:rsidR="00CC577D" w:rsidRPr="00F07E51">
        <w:t>4</w:t>
      </w:r>
      <w:r w:rsidR="00E71AD4" w:rsidRPr="00F07E51">
        <w:t>.</w:t>
      </w:r>
      <w:r w:rsidR="00A70F54" w:rsidRPr="0049703F">
        <w:t xml:space="preserve"> </w:t>
      </w:r>
    </w:p>
    <w:p w14:paraId="4BFF52E2" w14:textId="77777777" w:rsidR="00C70810" w:rsidRPr="005A4D68" w:rsidRDefault="00C70810" w:rsidP="0078516E">
      <w:pPr>
        <w:pStyle w:val="Ingenmellomrom"/>
        <w:rPr>
          <w:highlight w:val="yellow"/>
        </w:rPr>
      </w:pPr>
    </w:p>
    <w:p w14:paraId="2F661D76" w14:textId="3C73CD0C" w:rsidR="00C70810" w:rsidRPr="002921DC" w:rsidRDefault="009E1E95" w:rsidP="009E1E95">
      <w:pPr>
        <w:pStyle w:val="Overskrift3"/>
        <w:numPr>
          <w:ilvl w:val="0"/>
          <w:numId w:val="17"/>
        </w:numPr>
      </w:pPr>
      <w:r w:rsidRPr="002921DC">
        <w:t>HTA kapittel 4</w:t>
      </w:r>
      <w:r w:rsidR="00392042" w:rsidRPr="002921DC">
        <w:t xml:space="preserve"> </w:t>
      </w:r>
      <w:r w:rsidR="00093947" w:rsidRPr="002921DC">
        <w:t xml:space="preserve">– Lokale forhandlinger etter </w:t>
      </w:r>
      <w:r w:rsidR="00392042" w:rsidRPr="002921DC">
        <w:t>punkt 4.2.1</w:t>
      </w:r>
    </w:p>
    <w:p w14:paraId="70CADD98" w14:textId="4927DA9F" w:rsidR="00140404" w:rsidRDefault="00140404" w:rsidP="007F6BF1">
      <w:pPr>
        <w:rPr>
          <w:rFonts w:asciiTheme="minorHAnsi" w:hAnsiTheme="minorHAnsi" w:cstheme="minorBidi"/>
        </w:rPr>
      </w:pPr>
      <w:r w:rsidRPr="002921DC">
        <w:rPr>
          <w:rFonts w:asciiTheme="minorHAnsi" w:hAnsiTheme="minorHAnsi" w:cstheme="minorBidi"/>
        </w:rPr>
        <w:t xml:space="preserve">Det avsettes midler til lokale forhandlinger på </w:t>
      </w:r>
      <w:r w:rsidRPr="00584D42">
        <w:rPr>
          <w:rFonts w:asciiTheme="minorHAnsi" w:hAnsiTheme="minorHAnsi" w:cstheme="minorBidi"/>
        </w:rPr>
        <w:t>1,</w:t>
      </w:r>
      <w:r w:rsidR="7B70275C" w:rsidRPr="00584D42">
        <w:rPr>
          <w:rFonts w:asciiTheme="minorHAnsi" w:hAnsiTheme="minorHAnsi" w:cstheme="minorBidi"/>
        </w:rPr>
        <w:t>1</w:t>
      </w:r>
      <w:r w:rsidR="6C40AEFB" w:rsidRPr="00584D42">
        <w:rPr>
          <w:rFonts w:asciiTheme="minorHAnsi" w:hAnsiTheme="minorHAnsi" w:cstheme="minorBidi"/>
        </w:rPr>
        <w:t xml:space="preserve"> </w:t>
      </w:r>
      <w:r w:rsidRPr="00584D42">
        <w:rPr>
          <w:rFonts w:asciiTheme="minorHAnsi" w:hAnsiTheme="minorHAnsi" w:cstheme="minorBidi"/>
        </w:rPr>
        <w:t>prosent pr. 1.</w:t>
      </w:r>
      <w:r w:rsidR="00584D42" w:rsidRPr="00584D42">
        <w:rPr>
          <w:rFonts w:asciiTheme="minorHAnsi" w:hAnsiTheme="minorHAnsi" w:cstheme="minorBidi"/>
        </w:rPr>
        <w:t>10</w:t>
      </w:r>
      <w:r w:rsidR="00ED3167" w:rsidRPr="00584D42">
        <w:rPr>
          <w:rFonts w:asciiTheme="minorHAnsi" w:hAnsiTheme="minorHAnsi" w:cstheme="minorBidi"/>
        </w:rPr>
        <w:t>.2024</w:t>
      </w:r>
      <w:r w:rsidRPr="00584D42">
        <w:rPr>
          <w:rFonts w:asciiTheme="minorHAnsi" w:hAnsiTheme="minorHAnsi" w:cstheme="minorBidi"/>
        </w:rPr>
        <w:t>.</w:t>
      </w:r>
      <w:r w:rsidR="00B85FBD" w:rsidRPr="002921DC">
        <w:rPr>
          <w:rFonts w:asciiTheme="minorHAnsi" w:hAnsiTheme="minorHAnsi" w:cstheme="minorBidi"/>
        </w:rPr>
        <w:t xml:space="preserve"> </w:t>
      </w:r>
    </w:p>
    <w:p w14:paraId="5E1328DB" w14:textId="16A0F7A6" w:rsidR="0074587B" w:rsidRPr="002921DC" w:rsidRDefault="00D07FB4" w:rsidP="007F6BF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Forhandlingene gjennomføres innen 15.10.2024</w:t>
      </w:r>
      <w:r w:rsidR="006D1D43">
        <w:rPr>
          <w:rFonts w:asciiTheme="minorHAnsi" w:hAnsiTheme="minorHAnsi" w:cstheme="minorBidi"/>
        </w:rPr>
        <w:t xml:space="preserve">. Frist for å melde inn uenighet </w:t>
      </w:r>
      <w:r w:rsidR="00D13000">
        <w:rPr>
          <w:rFonts w:asciiTheme="minorHAnsi" w:hAnsiTheme="minorHAnsi" w:cstheme="minorBidi"/>
        </w:rPr>
        <w:t>til sentral</w:t>
      </w:r>
      <w:r w:rsidR="006D1D43">
        <w:rPr>
          <w:rFonts w:asciiTheme="minorHAnsi" w:hAnsiTheme="minorHAnsi" w:cstheme="minorBidi"/>
        </w:rPr>
        <w:t xml:space="preserve"> organisatorisk behandling</w:t>
      </w:r>
      <w:r w:rsidR="00D13000">
        <w:rPr>
          <w:rFonts w:asciiTheme="minorHAnsi" w:hAnsiTheme="minorHAnsi" w:cstheme="minorBidi"/>
        </w:rPr>
        <w:t xml:space="preserve"> er 1.11.2024.</w:t>
      </w:r>
    </w:p>
    <w:p w14:paraId="0AF70642" w14:textId="5E123DDE" w:rsidR="008D2044" w:rsidRPr="00366802" w:rsidRDefault="008D2044" w:rsidP="009C75AA">
      <w:pPr>
        <w:pStyle w:val="Listeavsnitt"/>
        <w:keepNext/>
        <w:keepLines/>
        <w:numPr>
          <w:ilvl w:val="0"/>
          <w:numId w:val="17"/>
        </w:numPr>
        <w:spacing w:before="40" w:after="0"/>
        <w:outlineLvl w:val="2"/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</w:pPr>
      <w:r w:rsidRPr="00366802"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  <w:lastRenderedPageBreak/>
        <w:t>HTA kapittel 3 p</w:t>
      </w:r>
      <w:r w:rsidR="006915B3" w:rsidRPr="00366802"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  <w:t>un</w:t>
      </w:r>
      <w:r w:rsidRPr="00366802"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  <w:t>kt 3.5</w:t>
      </w:r>
    </w:p>
    <w:p w14:paraId="2E4472A3" w14:textId="779B0EE2" w:rsidR="00E71AD4" w:rsidRDefault="00E71AD4" w:rsidP="0078516E">
      <w:pPr>
        <w:pStyle w:val="Ingenmellomrom"/>
      </w:pPr>
      <w:r w:rsidRPr="00366802">
        <w:t>Med virkning fra 1.</w:t>
      </w:r>
      <w:r w:rsidR="00550A22" w:rsidRPr="00366802">
        <w:t>5</w:t>
      </w:r>
      <w:r w:rsidRPr="00366802">
        <w:t>.202</w:t>
      </w:r>
      <w:r w:rsidR="00CC577D" w:rsidRPr="00366802">
        <w:t>4</w:t>
      </w:r>
      <w:r w:rsidRPr="00366802">
        <w:t xml:space="preserve"> heves minimumsavlønning av </w:t>
      </w:r>
      <w:r w:rsidR="003F1E62" w:rsidRPr="00366802">
        <w:t xml:space="preserve">frikjøpt </w:t>
      </w:r>
      <w:r w:rsidRPr="00366802">
        <w:t>tillitsvalgt med hel permisjon etter Hovedavtalen del B § 3-3 c)</w:t>
      </w:r>
      <w:r w:rsidR="0AB4D1BB" w:rsidRPr="00366802">
        <w:t xml:space="preserve"> til kr</w:t>
      </w:r>
      <w:r w:rsidR="0AB4D1BB" w:rsidRPr="00584D42">
        <w:t>. 52</w:t>
      </w:r>
      <w:r w:rsidR="366B2935" w:rsidRPr="00584D42">
        <w:t>8</w:t>
      </w:r>
      <w:r w:rsidR="00F86523" w:rsidRPr="00584D42">
        <w:t> </w:t>
      </w:r>
      <w:r w:rsidR="0AB4D1BB" w:rsidRPr="00584D42">
        <w:t>000</w:t>
      </w:r>
      <w:r w:rsidR="00F86523" w:rsidRPr="00584D42">
        <w:t>,-.</w:t>
      </w:r>
    </w:p>
    <w:p w14:paraId="4845413E" w14:textId="77777777" w:rsidR="00830DCF" w:rsidRDefault="00830DCF" w:rsidP="0078516E">
      <w:pPr>
        <w:pStyle w:val="Ingenmellomrom"/>
      </w:pPr>
    </w:p>
    <w:p w14:paraId="1B05DC79" w14:textId="77777777" w:rsidR="00830DCF" w:rsidRDefault="00830DCF" w:rsidP="0078516E">
      <w:pPr>
        <w:pStyle w:val="Ingenmellomrom"/>
      </w:pPr>
    </w:p>
    <w:p w14:paraId="57D03B44" w14:textId="0C141663" w:rsidR="00C551CF" w:rsidRPr="00C551CF" w:rsidRDefault="00C551CF" w:rsidP="007E134C">
      <w:pPr>
        <w:pStyle w:val="Overskrift2"/>
        <w:rPr>
          <w:rFonts w:eastAsia="Times New Roman"/>
          <w:lang w:eastAsia="nb-NO"/>
        </w:rPr>
      </w:pPr>
      <w:r w:rsidRPr="00C551CF">
        <w:rPr>
          <w:rFonts w:eastAsia="Times New Roman"/>
          <w:lang w:eastAsia="nb-NO"/>
        </w:rPr>
        <w:t>II</w:t>
      </w:r>
      <w:r w:rsidRPr="00C551CF">
        <w:rPr>
          <w:rFonts w:eastAsia="Times New Roman"/>
          <w:lang w:eastAsia="nb-NO"/>
        </w:rPr>
        <w:tab/>
        <w:t>HOVEDTARIFFAVTALEN 1.5.202</w:t>
      </w:r>
      <w:r w:rsidR="0092769A">
        <w:rPr>
          <w:rFonts w:eastAsia="Times New Roman"/>
          <w:lang w:eastAsia="nb-NO"/>
        </w:rPr>
        <w:t>4</w:t>
      </w:r>
      <w:r w:rsidRPr="00C551CF">
        <w:rPr>
          <w:rFonts w:eastAsia="Times New Roman"/>
          <w:lang w:eastAsia="nb-NO"/>
        </w:rPr>
        <w:t>-30.4.202</w:t>
      </w:r>
      <w:r w:rsidR="0092769A">
        <w:rPr>
          <w:rFonts w:eastAsia="Times New Roman"/>
          <w:lang w:eastAsia="nb-NO"/>
        </w:rPr>
        <w:t>6</w:t>
      </w:r>
      <w:r w:rsidRPr="00C551CF">
        <w:rPr>
          <w:rFonts w:eastAsia="Times New Roman"/>
          <w:lang w:eastAsia="nb-NO"/>
        </w:rPr>
        <w:t xml:space="preserve"> </w:t>
      </w:r>
    </w:p>
    <w:p w14:paraId="6A7E8813" w14:textId="6F38ED95" w:rsidR="00C551CF" w:rsidRPr="00C551CF" w:rsidRDefault="00C551CF" w:rsidP="003B59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nb-NO"/>
        </w:rPr>
      </w:pPr>
    </w:p>
    <w:p w14:paraId="13374215" w14:textId="098A4D23" w:rsidR="00C551CF" w:rsidRDefault="00C551CF" w:rsidP="003B5976">
      <w:pPr>
        <w:pStyle w:val="Overskrift3"/>
        <w:numPr>
          <w:ilvl w:val="0"/>
          <w:numId w:val="18"/>
        </w:numPr>
        <w:spacing w:before="0"/>
        <w:rPr>
          <w:rFonts w:eastAsia="Times New Roman"/>
          <w:lang w:eastAsia="nb-NO"/>
        </w:rPr>
      </w:pPr>
      <w:bookmarkStart w:id="0" w:name="_Hlk50455483"/>
      <w:r w:rsidRPr="00C551CF">
        <w:rPr>
          <w:rFonts w:eastAsia="Times New Roman"/>
          <w:lang w:eastAsia="nb-NO"/>
        </w:rPr>
        <w:t>Kapittel 6</w:t>
      </w:r>
      <w:r w:rsidR="00F51687">
        <w:rPr>
          <w:rFonts w:eastAsia="Times New Roman"/>
          <w:lang w:eastAsia="nb-NO"/>
        </w:rPr>
        <w:t xml:space="preserve"> - </w:t>
      </w:r>
      <w:r w:rsidRPr="00C551CF">
        <w:rPr>
          <w:rFonts w:eastAsia="Times New Roman"/>
          <w:lang w:eastAsia="nb-NO"/>
        </w:rPr>
        <w:t>Varighet og regulering 2. avtaleår</w:t>
      </w:r>
    </w:p>
    <w:p w14:paraId="5AF409E6" w14:textId="77777777" w:rsidR="003B5976" w:rsidRPr="003B5976" w:rsidRDefault="003B5976" w:rsidP="003B5976">
      <w:pPr>
        <w:spacing w:after="0"/>
        <w:rPr>
          <w:lang w:eastAsia="nb-NO"/>
        </w:rPr>
      </w:pPr>
    </w:p>
    <w:bookmarkEnd w:id="0"/>
    <w:p w14:paraId="3B377150" w14:textId="2F066E8B" w:rsidR="00475BE3" w:rsidRPr="00E27964" w:rsidRDefault="00475BE3" w:rsidP="003B5976">
      <w:pPr>
        <w:pStyle w:val="Ingenmellomrom"/>
        <w:rPr>
          <w:lang w:eastAsia="nb-NO"/>
        </w:rPr>
      </w:pPr>
      <w:proofErr w:type="gramStart"/>
      <w:r w:rsidRPr="00B216CA">
        <w:rPr>
          <w:b/>
          <w:lang w:eastAsia="nb-NO"/>
        </w:rPr>
        <w:t>6.1</w:t>
      </w:r>
      <w:r w:rsidR="00BA70A5" w:rsidRPr="00B216CA">
        <w:rPr>
          <w:lang w:eastAsia="nb-NO"/>
        </w:rPr>
        <w:t xml:space="preserve">  </w:t>
      </w:r>
      <w:r w:rsidR="00971794" w:rsidRPr="00B216CA">
        <w:rPr>
          <w:lang w:eastAsia="nb-NO"/>
        </w:rPr>
        <w:tab/>
      </w:r>
      <w:proofErr w:type="gramEnd"/>
      <w:r w:rsidR="000C0F6F" w:rsidRPr="00B216CA">
        <w:rPr>
          <w:lang w:eastAsia="nb-NO"/>
        </w:rPr>
        <w:t xml:space="preserve">Hovedtariffavtalen gjøres gjeldende </w:t>
      </w:r>
      <w:r w:rsidR="00057203" w:rsidRPr="00B216CA">
        <w:rPr>
          <w:lang w:eastAsia="nb-NO"/>
        </w:rPr>
        <w:t>fra 1.5.2024 til 30</w:t>
      </w:r>
      <w:r w:rsidR="00BA70A5" w:rsidRPr="00B216CA">
        <w:rPr>
          <w:lang w:eastAsia="nb-NO"/>
        </w:rPr>
        <w:t>.</w:t>
      </w:r>
      <w:r w:rsidR="00057203" w:rsidRPr="00B216CA">
        <w:rPr>
          <w:lang w:eastAsia="nb-NO"/>
        </w:rPr>
        <w:t>4</w:t>
      </w:r>
      <w:r w:rsidR="00BA70A5" w:rsidRPr="00B216CA">
        <w:rPr>
          <w:lang w:eastAsia="nb-NO"/>
        </w:rPr>
        <w:t>.</w:t>
      </w:r>
      <w:r w:rsidR="00057203" w:rsidRPr="00B216CA">
        <w:rPr>
          <w:lang w:eastAsia="nb-NO"/>
        </w:rPr>
        <w:t>2026.</w:t>
      </w:r>
    </w:p>
    <w:p w14:paraId="16384F13" w14:textId="77777777" w:rsidR="00EA3639" w:rsidRDefault="00EA3639" w:rsidP="0027538F">
      <w:pPr>
        <w:pStyle w:val="Ingenmellomrom"/>
        <w:rPr>
          <w:lang w:eastAsia="nb-NO"/>
        </w:rPr>
      </w:pPr>
    </w:p>
    <w:p w14:paraId="72934755" w14:textId="3B760A58" w:rsidR="00057203" w:rsidRPr="00B216CA" w:rsidRDefault="00057203" w:rsidP="0090353E">
      <w:pPr>
        <w:pStyle w:val="Ingenmellomrom"/>
        <w:rPr>
          <w:lang w:eastAsia="nb-NO"/>
        </w:rPr>
      </w:pPr>
      <w:r w:rsidRPr="00B216CA">
        <w:rPr>
          <w:lang w:eastAsia="nb-NO"/>
        </w:rPr>
        <w:t>Hvis Hovedtariffavtalen</w:t>
      </w:r>
      <w:r w:rsidR="00282BB5" w:rsidRPr="00B216CA">
        <w:rPr>
          <w:lang w:eastAsia="nb-NO"/>
        </w:rPr>
        <w:t xml:space="preserve"> til den </w:t>
      </w:r>
      <w:r w:rsidR="0042370E" w:rsidRPr="00B216CA">
        <w:rPr>
          <w:lang w:eastAsia="nb-NO"/>
        </w:rPr>
        <w:t xml:space="preserve">tid </w:t>
      </w:r>
      <w:r w:rsidR="00282BB5" w:rsidRPr="00B216CA">
        <w:rPr>
          <w:lang w:eastAsia="nb-NO"/>
        </w:rPr>
        <w:t xml:space="preserve">ikke er </w:t>
      </w:r>
      <w:r w:rsidR="005253B3" w:rsidRPr="00B216CA">
        <w:rPr>
          <w:lang w:eastAsia="nb-NO"/>
        </w:rPr>
        <w:t xml:space="preserve">sagt opp av en </w:t>
      </w:r>
      <w:r w:rsidR="00BD22A8" w:rsidRPr="00B216CA">
        <w:rPr>
          <w:lang w:eastAsia="nb-NO"/>
        </w:rPr>
        <w:t xml:space="preserve">av </w:t>
      </w:r>
      <w:r w:rsidR="005253B3" w:rsidRPr="00B216CA">
        <w:rPr>
          <w:lang w:eastAsia="nb-NO"/>
        </w:rPr>
        <w:t xml:space="preserve">partene </w:t>
      </w:r>
      <w:r w:rsidR="00797787" w:rsidRPr="00B216CA">
        <w:rPr>
          <w:lang w:eastAsia="nb-NO"/>
        </w:rPr>
        <w:t xml:space="preserve">med 3 – tre – måneders </w:t>
      </w:r>
      <w:r w:rsidR="002166F6" w:rsidRPr="00B216CA">
        <w:rPr>
          <w:lang w:eastAsia="nb-NO"/>
        </w:rPr>
        <w:t>skriftlig varsel</w:t>
      </w:r>
      <w:r w:rsidR="00F53FE6" w:rsidRPr="00B216CA">
        <w:rPr>
          <w:lang w:eastAsia="nb-NO"/>
        </w:rPr>
        <w:t xml:space="preserve">, er den fremdeles gjeldende i 1 – ett </w:t>
      </w:r>
      <w:r w:rsidR="00E8620A" w:rsidRPr="00B216CA">
        <w:rPr>
          <w:lang w:eastAsia="nb-NO"/>
        </w:rPr>
        <w:t xml:space="preserve">– år </w:t>
      </w:r>
      <w:r w:rsidR="000003C3" w:rsidRPr="00B216CA">
        <w:rPr>
          <w:lang w:eastAsia="nb-NO"/>
        </w:rPr>
        <w:t xml:space="preserve">om gangen med samme gjensidige oppsigelsesfrist. </w:t>
      </w:r>
    </w:p>
    <w:p w14:paraId="5F7AC040" w14:textId="77777777" w:rsidR="00475BE3" w:rsidRPr="00B216CA" w:rsidRDefault="00475BE3" w:rsidP="0027538F">
      <w:pPr>
        <w:pStyle w:val="Ingenmellomrom"/>
        <w:rPr>
          <w:lang w:eastAsia="nb-NO"/>
        </w:rPr>
      </w:pPr>
    </w:p>
    <w:p w14:paraId="2B073DA5" w14:textId="7C3E875E" w:rsidR="002030FE" w:rsidRDefault="006F59C2" w:rsidP="002030FE">
      <w:r w:rsidRPr="00B216CA">
        <w:rPr>
          <w:b/>
          <w:lang w:eastAsia="nb-NO"/>
        </w:rPr>
        <w:t>6.2</w:t>
      </w:r>
      <w:r w:rsidRPr="00B216CA">
        <w:rPr>
          <w:lang w:eastAsia="nb-NO"/>
        </w:rPr>
        <w:tab/>
      </w:r>
      <w:r w:rsidR="002030FE" w:rsidRPr="00B216CA">
        <w:t>Før utløpet av 1. avtaleår, skal det opptas forhandlinger mellom KS og forhandlings</w:t>
      </w:r>
      <w:r w:rsidR="002030FE" w:rsidRPr="00B216CA">
        <w:softHyphen/>
        <w:t xml:space="preserve">sammenslutningene om eventuelle lønnsendringer for 2. avtaleår. </w:t>
      </w:r>
    </w:p>
    <w:p w14:paraId="46725E6C" w14:textId="77777777" w:rsidR="0027538F" w:rsidRPr="00B216CA" w:rsidRDefault="0027538F" w:rsidP="0027538F">
      <w:pPr>
        <w:pStyle w:val="Ingenmellomrom"/>
        <w:rPr>
          <w:lang w:eastAsia="nb-NO"/>
        </w:rPr>
      </w:pPr>
      <w:r w:rsidRPr="00B216CA">
        <w:rPr>
          <w:lang w:eastAsia="nb-NO"/>
        </w:rPr>
        <w:t xml:space="preserve">Partene er enige om at forhandlingene skal føres på grunnlag av den alminnelige økonomiske situasjonen på forhandlingstidspunktet, utsiktene for 2. avtaleår og rammen for frontfaget i 2025.  </w:t>
      </w:r>
    </w:p>
    <w:p w14:paraId="2545ADA4" w14:textId="7D233D46" w:rsidR="00021231" w:rsidRPr="00B216CA" w:rsidRDefault="00021231" w:rsidP="0027538F">
      <w:pPr>
        <w:pStyle w:val="Ingenmellomrom"/>
        <w:rPr>
          <w:lang w:eastAsia="nb-NO"/>
        </w:rPr>
      </w:pPr>
      <w:r w:rsidRPr="00B216CA">
        <w:t>Dersom partene er enige, skal det føres forhandlinger om eventuelle endringer i Hovedtariffavtalen, jf. «III Til protokoll a) Heltidskultur».</w:t>
      </w:r>
    </w:p>
    <w:p w14:paraId="2C9D3B37" w14:textId="77777777" w:rsidR="0027538F" w:rsidRPr="00B216CA" w:rsidRDefault="0027538F" w:rsidP="0027538F">
      <w:pPr>
        <w:pStyle w:val="Ingenmellomrom"/>
        <w:rPr>
          <w:lang w:eastAsia="nb-NO"/>
        </w:rPr>
      </w:pPr>
    </w:p>
    <w:p w14:paraId="26F568A0" w14:textId="143F71D8" w:rsidR="0027538F" w:rsidRPr="00B216CA" w:rsidRDefault="0027538F" w:rsidP="0027538F">
      <w:pPr>
        <w:pStyle w:val="Ingenmellomrom"/>
        <w:rPr>
          <w:lang w:eastAsia="nb-NO"/>
        </w:rPr>
      </w:pPr>
      <w:r w:rsidRPr="00B216CA">
        <w:rPr>
          <w:lang w:eastAsia="nb-NO"/>
        </w:rPr>
        <w:t xml:space="preserve">Lønnsutviklingen i 2024 for arbeidere og funksjonærer i industrien i NHO-området, øvrige offentlig ansatte og andre sammenlignbare tariffområder legges også til grunn for forhandlingene. I 2025 ses det særskilt hen til lønnsutviklingen i Staten.   </w:t>
      </w:r>
    </w:p>
    <w:p w14:paraId="2FBB8C15" w14:textId="77777777" w:rsidR="0027538F" w:rsidRPr="00B216CA" w:rsidRDefault="0027538F" w:rsidP="0027538F">
      <w:pPr>
        <w:pStyle w:val="Ingenmellomrom"/>
        <w:rPr>
          <w:lang w:eastAsia="nb-NO"/>
        </w:rPr>
      </w:pPr>
    </w:p>
    <w:p w14:paraId="48F9BFD2" w14:textId="77777777" w:rsidR="0027538F" w:rsidRPr="00B216CA" w:rsidRDefault="0027538F" w:rsidP="0027538F">
      <w:pPr>
        <w:pStyle w:val="Ingenmellomrom"/>
        <w:rPr>
          <w:lang w:eastAsia="nb-NO"/>
        </w:rPr>
      </w:pPr>
      <w:r w:rsidRPr="00B216CA">
        <w:rPr>
          <w:lang w:eastAsia="nb-NO"/>
        </w:rPr>
        <w:t xml:space="preserve">Hvis partene ikke blir enige ved forhandlinger, kan partene si opp Hovedtariffavtalen innen 14 – fjorten – dager etter at forhandlingene er avsluttet og med 14 – fjorten – dagers varsel – med utløp tidligst 1. mai 2025.  </w:t>
      </w:r>
    </w:p>
    <w:p w14:paraId="3040ABFD" w14:textId="77777777" w:rsidR="0027538F" w:rsidRPr="00B216CA" w:rsidRDefault="0027538F" w:rsidP="0027538F">
      <w:pPr>
        <w:pStyle w:val="Ingenmellomrom"/>
        <w:rPr>
          <w:lang w:eastAsia="nb-NO"/>
        </w:rPr>
      </w:pPr>
    </w:p>
    <w:p w14:paraId="4BEDE052" w14:textId="3C12D470" w:rsidR="00F722B9" w:rsidRDefault="0027538F" w:rsidP="0027538F">
      <w:pPr>
        <w:pStyle w:val="Ingenmellomrom"/>
        <w:rPr>
          <w:lang w:eastAsia="nb-NO"/>
        </w:rPr>
      </w:pPr>
      <w:r w:rsidRPr="00B216CA">
        <w:rPr>
          <w:lang w:eastAsia="nb-NO"/>
        </w:rPr>
        <w:t>Partenes valgte organer (representantskap, landsstyre, hovedstyre) skal ha fullmakt til å godkjenne et forhandlingsresultat eller meklingsresultat.</w:t>
      </w:r>
    </w:p>
    <w:p w14:paraId="27218E27" w14:textId="77777777" w:rsidR="009D37AB" w:rsidRPr="009D37AB" w:rsidRDefault="009D37AB" w:rsidP="009D37AB">
      <w:pPr>
        <w:rPr>
          <w:lang w:eastAsia="nb-NO"/>
        </w:rPr>
      </w:pPr>
    </w:p>
    <w:p w14:paraId="40949512" w14:textId="5136BC54" w:rsidR="00FD6817" w:rsidRDefault="00D54A1D" w:rsidP="00FD6817">
      <w:pPr>
        <w:pStyle w:val="Overskrift3"/>
        <w:numPr>
          <w:ilvl w:val="0"/>
          <w:numId w:val="18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Endringer i HTA </w:t>
      </w:r>
      <w:r w:rsidRPr="00E43AA0">
        <w:rPr>
          <w:rFonts w:eastAsia="Times New Roman"/>
          <w:lang w:eastAsia="nb-NO"/>
        </w:rPr>
        <w:t>kapittel 1</w:t>
      </w:r>
      <w:r w:rsidR="008A5D34">
        <w:rPr>
          <w:rFonts w:eastAsia="Times New Roman"/>
          <w:lang w:eastAsia="nb-NO"/>
        </w:rPr>
        <w:t>, 3 og 4</w:t>
      </w:r>
      <w:r w:rsidR="00D87F64">
        <w:rPr>
          <w:rFonts w:eastAsia="Times New Roman"/>
          <w:lang w:eastAsia="nb-NO"/>
        </w:rPr>
        <w:t xml:space="preserve"> </w:t>
      </w:r>
      <w:r w:rsidR="00393327" w:rsidRPr="00E43AA0">
        <w:rPr>
          <w:rFonts w:eastAsia="Times New Roman"/>
          <w:lang w:eastAsia="nb-NO"/>
        </w:rPr>
        <w:t xml:space="preserve">samt </w:t>
      </w:r>
      <w:r w:rsidR="00393327" w:rsidRPr="00CF36F0">
        <w:rPr>
          <w:rFonts w:eastAsia="Times New Roman"/>
          <w:lang w:eastAsia="nb-NO"/>
        </w:rPr>
        <w:t xml:space="preserve">vedlegg </w:t>
      </w:r>
      <w:r w:rsidR="008A5D34">
        <w:rPr>
          <w:rFonts w:eastAsia="Times New Roman"/>
          <w:lang w:eastAsia="nb-NO"/>
        </w:rPr>
        <w:t>1 og 2</w:t>
      </w:r>
      <w:r w:rsidR="00636EFA" w:rsidRPr="00CF36F0">
        <w:rPr>
          <w:rFonts w:eastAsia="Times New Roman"/>
          <w:lang w:eastAsia="nb-NO"/>
        </w:rPr>
        <w:t xml:space="preserve"> til</w:t>
      </w:r>
      <w:r w:rsidR="00636EFA">
        <w:rPr>
          <w:rFonts w:eastAsia="Times New Roman"/>
          <w:lang w:eastAsia="nb-NO"/>
        </w:rPr>
        <w:t xml:space="preserve"> HTA</w:t>
      </w:r>
      <w:r>
        <w:rPr>
          <w:rFonts w:eastAsia="Times New Roman"/>
          <w:lang w:eastAsia="nb-NO"/>
        </w:rPr>
        <w:t xml:space="preserve"> </w:t>
      </w:r>
      <w:r w:rsidR="00C551CF" w:rsidRPr="00C551CF">
        <w:rPr>
          <w:rFonts w:eastAsia="Times New Roman"/>
          <w:lang w:eastAsia="nb-NO"/>
        </w:rPr>
        <w:t>framgår av vedlegg 1</w:t>
      </w:r>
    </w:p>
    <w:p w14:paraId="555F4CB0" w14:textId="77777777" w:rsidR="004C67A2" w:rsidRDefault="004C67A2" w:rsidP="001E6412">
      <w:pPr>
        <w:pStyle w:val="Ingenmellomrom"/>
        <w:rPr>
          <w:rFonts w:asciiTheme="majorHAnsi" w:eastAsia="Times New Roman" w:hAnsiTheme="majorHAnsi" w:cstheme="majorBidi"/>
          <w:color w:val="243F60" w:themeColor="accent1" w:themeShade="7F"/>
          <w:sz w:val="24"/>
          <w:szCs w:val="24"/>
          <w:lang w:eastAsia="nb-NO"/>
        </w:rPr>
      </w:pPr>
    </w:p>
    <w:p w14:paraId="24C398ED" w14:textId="77777777" w:rsidR="00D8565C" w:rsidRPr="008868CF" w:rsidRDefault="00D8565C" w:rsidP="001E6412">
      <w:pPr>
        <w:pStyle w:val="Ingenmellomrom"/>
        <w:rPr>
          <w:rFonts w:asciiTheme="majorHAnsi" w:eastAsia="Times New Roman" w:hAnsiTheme="majorHAnsi" w:cstheme="majorBidi"/>
          <w:color w:val="243F60" w:themeColor="accent1" w:themeShade="7F"/>
          <w:sz w:val="24"/>
          <w:szCs w:val="24"/>
          <w:lang w:eastAsia="nb-NO"/>
        </w:rPr>
      </w:pPr>
    </w:p>
    <w:p w14:paraId="09F9A225" w14:textId="40C9FF00" w:rsidR="000A2839" w:rsidRPr="000508EE" w:rsidRDefault="00AE7786" w:rsidP="1601AAB9">
      <w:pPr>
        <w:pStyle w:val="Overskrift2"/>
        <w:rPr>
          <w:rFonts w:eastAsia="Times New Roman"/>
          <w:lang w:eastAsia="nb-NO"/>
        </w:rPr>
      </w:pPr>
      <w:r w:rsidRPr="000508EE">
        <w:rPr>
          <w:rFonts w:eastAsia="Times New Roman"/>
          <w:lang w:eastAsia="nb-NO"/>
        </w:rPr>
        <w:t>II</w:t>
      </w:r>
      <w:r w:rsidR="00D67A9C" w:rsidRPr="000508EE">
        <w:rPr>
          <w:rFonts w:eastAsia="Times New Roman"/>
          <w:lang w:eastAsia="nb-NO"/>
        </w:rPr>
        <w:t>I</w:t>
      </w:r>
      <w:r w:rsidRPr="000508EE">
        <w:rPr>
          <w:rFonts w:eastAsia="Times New Roman"/>
          <w:lang w:eastAsia="nb-NO"/>
        </w:rPr>
        <w:tab/>
      </w:r>
      <w:r w:rsidR="000A2839" w:rsidRPr="000508EE">
        <w:rPr>
          <w:rFonts w:eastAsia="Times New Roman"/>
          <w:lang w:eastAsia="nb-NO"/>
        </w:rPr>
        <w:t>TIL PROTOKOLL</w:t>
      </w:r>
    </w:p>
    <w:p w14:paraId="3E5A5BFF" w14:textId="77777777" w:rsidR="00BD7E79" w:rsidRPr="00337F5D" w:rsidRDefault="00BD7E79" w:rsidP="00BD7E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CC5410" w14:textId="1A891E21" w:rsidR="00C1716B" w:rsidRPr="0015533F" w:rsidRDefault="008F614E" w:rsidP="1601AAB9">
      <w:pPr>
        <w:pStyle w:val="Listeavsnitt"/>
        <w:numPr>
          <w:ilvl w:val="0"/>
          <w:numId w:val="29"/>
        </w:numPr>
        <w:spacing w:after="0" w:line="240" w:lineRule="auto"/>
        <w:rPr>
          <w:b/>
          <w:bCs/>
          <w:lang w:eastAsia="nb-NO"/>
        </w:rPr>
      </w:pPr>
      <w:r w:rsidRPr="0015533F">
        <w:rPr>
          <w:b/>
          <w:bCs/>
          <w:lang w:eastAsia="nb-NO"/>
        </w:rPr>
        <w:t>Heltidskultur</w:t>
      </w:r>
    </w:p>
    <w:p w14:paraId="4BD36553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  <w:r w:rsidRPr="00835690">
        <w:rPr>
          <w:rFonts w:ascii="Calibri" w:eastAsia="Calibri" w:hAnsi="Calibri" w:cs="Calibri"/>
        </w:rPr>
        <w:t xml:space="preserve">Partene er enige om viktigheten av heltidsstillinger. Heltid er viktig med hensyn til arbeidsmiljø, samfunnsøkonomi og likestilling. Heltidskultur er avgjørende for kvalitet i tjenestene, og for å sikre kompetente og motiverte medarbeidere. Arbeidstidsordninger er et virkemiddel for å bidra til høyere andel heltidsstillinger, slik at behovet for merarbeid, midlertidig ansettelse og innleie reduseres. </w:t>
      </w:r>
    </w:p>
    <w:p w14:paraId="07E3009D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</w:p>
    <w:p w14:paraId="2A9B4A3F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  <w:r w:rsidRPr="00835690">
        <w:rPr>
          <w:rFonts w:ascii="Calibri" w:eastAsia="Calibri" w:hAnsi="Calibri" w:cs="Calibri"/>
        </w:rPr>
        <w:t>Flere hele stillinger vil bidra til en mer stabil bemanning, og at brukerne av tjenesten vil få færre ansatte å forholde seg til. Partene erkjenner at lav andel heltidsansatte og lave stillingsstørrelser er en utfordring. Flere må stå lengre i jobb enn tidligere, og for å sikre tilstrekkelig arbeidskraft er det behov for å legge til rette for at ansatte skal kunne jobbe i hel stilling et helt yrkesliv.</w:t>
      </w:r>
    </w:p>
    <w:p w14:paraId="227C2A1B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</w:p>
    <w:p w14:paraId="106811C6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  <w:r w:rsidRPr="00835690">
        <w:rPr>
          <w:rFonts w:ascii="Calibri" w:eastAsia="Calibri" w:hAnsi="Calibri" w:cs="Calibri"/>
        </w:rPr>
        <w:lastRenderedPageBreak/>
        <w:t>Partene er enige om at lørdags- og søndagsarbeid så langt det er mulig skal fordeles jevnt mellom arbeidstakerne.</w:t>
      </w:r>
    </w:p>
    <w:p w14:paraId="037E82BE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</w:p>
    <w:p w14:paraId="276A7423" w14:textId="77777777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  <w:r w:rsidRPr="00835690">
        <w:rPr>
          <w:rFonts w:ascii="Calibri" w:eastAsia="Calibri" w:hAnsi="Calibri" w:cs="Calibri"/>
        </w:rPr>
        <w:t xml:space="preserve">På denne bakgrunn nedsettes et partssammensatt utvalg som skal vurdere ulike løsninger, tiltak og stimuleringsordninger som kan bidra til flere heltidsstillinger og/eller økte stillingsstørrelser. Arbeidet skal ta utgangspunkt i krav og drøftinger mellom partene under forhandlingene. </w:t>
      </w:r>
    </w:p>
    <w:p w14:paraId="342250EF" w14:textId="77777777" w:rsidR="00292CCB" w:rsidRDefault="00292CCB" w:rsidP="00835690">
      <w:pPr>
        <w:pStyle w:val="Ingenmellomrom"/>
        <w:rPr>
          <w:rFonts w:ascii="Calibri" w:eastAsia="Calibri" w:hAnsi="Calibri" w:cs="Calibri"/>
        </w:rPr>
      </w:pPr>
    </w:p>
    <w:p w14:paraId="39F636A3" w14:textId="210B1E7F" w:rsidR="00835690" w:rsidRPr="00835690" w:rsidRDefault="00835690" w:rsidP="00835690">
      <w:pPr>
        <w:pStyle w:val="Ingenmellomrom"/>
        <w:rPr>
          <w:rFonts w:ascii="Calibri" w:eastAsia="Calibri" w:hAnsi="Calibri" w:cs="Calibri"/>
        </w:rPr>
      </w:pPr>
      <w:r w:rsidRPr="00835690">
        <w:rPr>
          <w:rFonts w:ascii="Calibri" w:eastAsia="Calibri" w:hAnsi="Calibri" w:cs="Calibri"/>
        </w:rPr>
        <w:t>Utvalget skal tilrettelegge grunnlaget for eventuelle endringer i HTA, som kan behandles i mellom</w:t>
      </w:r>
      <w:r w:rsidR="00756D45">
        <w:rPr>
          <w:rFonts w:ascii="Calibri" w:eastAsia="Calibri" w:hAnsi="Calibri" w:cs="Calibri"/>
        </w:rPr>
        <w:t>-</w:t>
      </w:r>
      <w:r w:rsidRPr="00835690">
        <w:rPr>
          <w:rFonts w:ascii="Calibri" w:eastAsia="Calibri" w:hAnsi="Calibri" w:cs="Calibri"/>
        </w:rPr>
        <w:t xml:space="preserve">oppgjøret, dersom partene er enige. </w:t>
      </w:r>
    </w:p>
    <w:p w14:paraId="0A54D515" w14:textId="77777777" w:rsidR="002855CE" w:rsidRDefault="002855CE" w:rsidP="00835690">
      <w:pPr>
        <w:pStyle w:val="Ingenmellomrom"/>
        <w:rPr>
          <w:rFonts w:ascii="Calibri" w:eastAsia="Calibri" w:hAnsi="Calibri" w:cs="Calibri"/>
        </w:rPr>
      </w:pPr>
    </w:p>
    <w:p w14:paraId="2327D1E8" w14:textId="7D60EC44" w:rsidR="00EF3279" w:rsidRDefault="00835690" w:rsidP="00835690">
      <w:pPr>
        <w:pStyle w:val="Ingenmellomrom"/>
        <w:rPr>
          <w:rFonts w:ascii="Calibri" w:eastAsia="Calibri" w:hAnsi="Calibri" w:cs="Calibri"/>
        </w:rPr>
      </w:pPr>
      <w:r w:rsidRPr="00835690">
        <w:rPr>
          <w:rFonts w:ascii="Calibri" w:eastAsia="Calibri" w:hAnsi="Calibri" w:cs="Calibri"/>
        </w:rPr>
        <w:t>Partene skal ferdigstille arbeidet innen 31.1.2025.</w:t>
      </w:r>
    </w:p>
    <w:p w14:paraId="2F7D4449" w14:textId="77777777" w:rsidR="00835690" w:rsidRPr="00113583" w:rsidRDefault="00835690" w:rsidP="00835690">
      <w:pPr>
        <w:pStyle w:val="Ingenmellomrom"/>
        <w:rPr>
          <w:rFonts w:ascii="Calibri" w:eastAsia="Calibri" w:hAnsi="Calibri" w:cs="Calibri"/>
          <w:highlight w:val="yellow"/>
        </w:rPr>
      </w:pPr>
    </w:p>
    <w:p w14:paraId="6DBB97EB" w14:textId="77777777" w:rsidR="00EF3279" w:rsidRPr="00135752" w:rsidRDefault="00EF3279" w:rsidP="00EF3279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3575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Rekruttering </w:t>
      </w:r>
      <w:r w:rsidRPr="00135752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0C00D8D" w14:textId="77777777" w:rsidR="00EF3279" w:rsidRPr="00135752" w:rsidRDefault="00EF3279" w:rsidP="00EF32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35752">
        <w:rPr>
          <w:rStyle w:val="normaltextrun"/>
          <w:rFonts w:asciiTheme="minorHAnsi" w:hAnsiTheme="minorHAnsi" w:cstheme="minorHAnsi"/>
          <w:sz w:val="22"/>
          <w:szCs w:val="22"/>
        </w:rPr>
        <w:t>Som en midlertidig ordning kan det, etter drøfting med berørte tillitsvalgte, gis tilleggsansiennitet ved særskilte rekrutteringsutfordringer.</w:t>
      </w:r>
    </w:p>
    <w:p w14:paraId="5F09D125" w14:textId="77777777" w:rsidR="00BE5B2A" w:rsidRDefault="00BE5B2A" w:rsidP="1601AAB9">
      <w:pPr>
        <w:spacing w:after="0" w:line="240" w:lineRule="auto"/>
        <w:rPr>
          <w:rFonts w:cs="Calibri"/>
          <w:color w:val="000000" w:themeColor="text1"/>
          <w:highlight w:val="yellow"/>
        </w:rPr>
      </w:pPr>
    </w:p>
    <w:p w14:paraId="5A16D6CA" w14:textId="77777777" w:rsidR="00681200" w:rsidRPr="002F6C0C" w:rsidRDefault="00681200" w:rsidP="005A2B0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2F6C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Partssammensatt utvalg – sentrale lønns- og stillingsbestemmelser </w:t>
      </w:r>
      <w:r w:rsidRPr="002F6C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393AD7E7" w14:textId="05C65912" w:rsidR="00681200" w:rsidRPr="002F6C0C" w:rsidRDefault="00681200" w:rsidP="006812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F6C0C">
        <w:rPr>
          <w:rStyle w:val="normaltextrun"/>
          <w:rFonts w:ascii="Calibri" w:hAnsi="Calibri" w:cs="Calibri"/>
          <w:sz w:val="22"/>
          <w:szCs w:val="22"/>
        </w:rPr>
        <w:t>Partssammensatt utvalg for sentrale lønns- og stillingsbestemmelser i KS-området videreføres i kommende tariffperiode. Utvalget skal vurdere nye lønnsmodeller for stillingsgrupper tilhørende kap</w:t>
      </w:r>
      <w:r w:rsidR="00875776" w:rsidRPr="002F6C0C">
        <w:rPr>
          <w:rStyle w:val="normaltextrun"/>
          <w:rFonts w:ascii="Calibri" w:hAnsi="Calibri" w:cs="Calibri"/>
          <w:sz w:val="22"/>
          <w:szCs w:val="22"/>
        </w:rPr>
        <w:t>ittel</w:t>
      </w:r>
      <w:r w:rsidRPr="002F6C0C">
        <w:rPr>
          <w:rStyle w:val="normaltextrun"/>
          <w:rFonts w:ascii="Calibri" w:hAnsi="Calibri" w:cs="Calibri"/>
          <w:sz w:val="22"/>
          <w:szCs w:val="22"/>
        </w:rPr>
        <w:t>. 4, herunder undervisningspersonalet. Utvalget skal også belyse betydningen lønnsmodellene kan få for de ulike stillingsgruppene, og eventuelle behov for endringer i tilhørende vedlegg.</w:t>
      </w:r>
      <w:r w:rsidRPr="002F6C0C">
        <w:rPr>
          <w:rStyle w:val="eop"/>
          <w:rFonts w:ascii="Calibri" w:hAnsi="Calibri" w:cs="Calibri"/>
          <w:sz w:val="22"/>
          <w:szCs w:val="22"/>
        </w:rPr>
        <w:t> </w:t>
      </w:r>
    </w:p>
    <w:p w14:paraId="51D48D1B" w14:textId="77777777" w:rsidR="0063236F" w:rsidRPr="002F6C0C" w:rsidRDefault="0063236F" w:rsidP="00681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798E90" w14:textId="14C7D8CA" w:rsidR="00681200" w:rsidRDefault="00681200" w:rsidP="006812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F6C0C">
        <w:rPr>
          <w:rStyle w:val="normaltextrun"/>
          <w:rFonts w:ascii="Calibri" w:hAnsi="Calibri" w:cs="Calibri"/>
          <w:sz w:val="22"/>
          <w:szCs w:val="22"/>
        </w:rPr>
        <w:t>Partene skal ferdigstille arbeidet innen 31.1.202</w:t>
      </w:r>
      <w:r w:rsidR="00914F50" w:rsidRPr="002F6C0C">
        <w:rPr>
          <w:rStyle w:val="normaltextrun"/>
          <w:rFonts w:ascii="Calibri" w:hAnsi="Calibri" w:cs="Calibri"/>
          <w:sz w:val="22"/>
          <w:szCs w:val="22"/>
        </w:rPr>
        <w:t>6</w:t>
      </w:r>
      <w:r w:rsidRPr="002F6C0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BF610B0" w14:textId="77777777" w:rsidR="002E6387" w:rsidRPr="006A5CB8" w:rsidRDefault="002E6387" w:rsidP="1601AAB9">
      <w:pPr>
        <w:spacing w:after="0" w:line="240" w:lineRule="auto"/>
        <w:rPr>
          <w:highlight w:val="yellow"/>
        </w:rPr>
      </w:pPr>
    </w:p>
    <w:p w14:paraId="16F3BA4A" w14:textId="41959830" w:rsidR="001D244B" w:rsidRPr="002E0CD4" w:rsidRDefault="008561E0" w:rsidP="005A2B04">
      <w:pPr>
        <w:pStyle w:val="Listeavsnitt"/>
        <w:numPr>
          <w:ilvl w:val="0"/>
          <w:numId w:val="29"/>
        </w:numPr>
        <w:spacing w:after="0" w:line="240" w:lineRule="auto"/>
        <w:textAlignment w:val="baseline"/>
        <w:rPr>
          <w:rFonts w:cs="Calibri"/>
          <w:b/>
          <w:bCs/>
        </w:rPr>
      </w:pPr>
      <w:r w:rsidRPr="002E0CD4">
        <w:rPr>
          <w:rFonts w:cs="Calibri"/>
          <w:b/>
          <w:bCs/>
        </w:rPr>
        <w:t>Innføring av stillingskoder for f</w:t>
      </w:r>
      <w:r w:rsidR="001D244B" w:rsidRPr="002E0CD4">
        <w:rPr>
          <w:rFonts w:cs="Calibri"/>
          <w:b/>
          <w:bCs/>
        </w:rPr>
        <w:t>agarbeider med høyere fagskoleutdanning </w:t>
      </w:r>
    </w:p>
    <w:p w14:paraId="56054082" w14:textId="6DAA37C8" w:rsidR="00FA1CEB" w:rsidRPr="002E0CD4" w:rsidRDefault="00AD5D3B" w:rsidP="1601AAB9">
      <w:pPr>
        <w:spacing w:after="0" w:line="240" w:lineRule="auto"/>
        <w:textAlignment w:val="baseline"/>
        <w:rPr>
          <w:rFonts w:cs="Calibri"/>
          <w:color w:val="000000" w:themeColor="text1"/>
        </w:rPr>
      </w:pPr>
      <w:r w:rsidRPr="002E0CD4">
        <w:rPr>
          <w:rFonts w:cs="Calibri"/>
          <w:color w:val="000000" w:themeColor="text1"/>
        </w:rPr>
        <w:t>De nye s</w:t>
      </w:r>
      <w:r w:rsidR="001D244B" w:rsidRPr="002E0CD4">
        <w:rPr>
          <w:rFonts w:cs="Calibri"/>
          <w:color w:val="000000" w:themeColor="text1"/>
        </w:rPr>
        <w:t xml:space="preserve">tillingskodene 7728 Fagarbeider med høyere fagskoleutdanning og 7729 Fagarbeider med høyere fagskoleutdanning </w:t>
      </w:r>
      <w:r w:rsidR="001D244B" w:rsidRPr="002E0CD4">
        <w:rPr>
          <w:rFonts w:cs="Calibri"/>
          <w:i/>
          <w:iCs/>
          <w:color w:val="000000" w:themeColor="text1"/>
        </w:rPr>
        <w:t>(med særaldersgrense)</w:t>
      </w:r>
      <w:r w:rsidR="001D244B" w:rsidRPr="002E0CD4">
        <w:rPr>
          <w:rFonts w:cs="Calibri"/>
          <w:color w:val="000000" w:themeColor="text1"/>
        </w:rPr>
        <w:t xml:space="preserve"> brukes for fagarbeidere som har spesialisering innenfor eget fagfelt i tillegg til fagbrevet. Den høyere fagskoleutdanningen må være av minst 2 års varighet (120 studiepoeng for fagskole) og være relevant for stillingen. </w:t>
      </w:r>
    </w:p>
    <w:p w14:paraId="6CE27DD0" w14:textId="77777777" w:rsidR="00FA1CEB" w:rsidRPr="002E0CD4" w:rsidRDefault="00FA1CEB" w:rsidP="1601AAB9">
      <w:pPr>
        <w:spacing w:after="0" w:line="240" w:lineRule="auto"/>
        <w:textAlignment w:val="baseline"/>
        <w:rPr>
          <w:rFonts w:cs="Calibri"/>
        </w:rPr>
      </w:pPr>
    </w:p>
    <w:p w14:paraId="7E8AC951" w14:textId="47F30A0B" w:rsidR="003740DF" w:rsidRPr="002E0CD4" w:rsidRDefault="001D244B" w:rsidP="1601AAB9">
      <w:pPr>
        <w:spacing w:after="0" w:line="240" w:lineRule="auto"/>
        <w:textAlignment w:val="baseline"/>
        <w:rPr>
          <w:rFonts w:cs="Calibri"/>
        </w:rPr>
      </w:pPr>
      <w:r w:rsidRPr="002E0CD4">
        <w:rPr>
          <w:rFonts w:cs="Calibri"/>
        </w:rPr>
        <w:t>Opplysningen (</w:t>
      </w:r>
      <w:r w:rsidRPr="002E0CD4">
        <w:rPr>
          <w:rFonts w:cs="Calibri"/>
          <w:i/>
          <w:iCs/>
        </w:rPr>
        <w:t>med særaldersgrense)</w:t>
      </w:r>
      <w:r w:rsidRPr="002E0CD4">
        <w:rPr>
          <w:rFonts w:cs="Calibri"/>
        </w:rPr>
        <w:t xml:space="preserve"> til ny kode 7729 er ikke en avtaleregulering av hvilke arbeidstakere som omfattes av særaldersgrense, og er </w:t>
      </w:r>
      <w:r w:rsidR="00403F34" w:rsidRPr="002E0CD4">
        <w:rPr>
          <w:rFonts w:cs="Calibri"/>
        </w:rPr>
        <w:t>derfor</w:t>
      </w:r>
      <w:r w:rsidRPr="002E0CD4">
        <w:rPr>
          <w:rFonts w:cs="Calibri"/>
        </w:rPr>
        <w:t xml:space="preserve"> ikke en materiell endring </w:t>
      </w:r>
      <w:r w:rsidR="004A48AF" w:rsidRPr="002E0CD4">
        <w:rPr>
          <w:rFonts w:cs="Calibri"/>
        </w:rPr>
        <w:t>av</w:t>
      </w:r>
      <w:r w:rsidRPr="002E0CD4">
        <w:rPr>
          <w:rFonts w:cs="Calibri"/>
        </w:rPr>
        <w:t xml:space="preserve"> hvem som omfattes av særaldersgrense. Stillingskoden 7729 kan benyttes der arbeidstaker ville kvalifisert for særaldersgrense ved innplassering i en av stillingskodene tilhørende stillingsgruppe Fagarbeiderstilling/tilsvarende fagarbeiderstilling.</w:t>
      </w:r>
      <w:r w:rsidRPr="00E6268C">
        <w:rPr>
          <w:rFonts w:cs="Calibri"/>
        </w:rPr>
        <w:t xml:space="preserve"> </w:t>
      </w:r>
    </w:p>
    <w:p w14:paraId="785C68A5" w14:textId="77777777" w:rsidR="003740DF" w:rsidRPr="002E0CD4" w:rsidRDefault="003740DF" w:rsidP="1601AAB9">
      <w:pPr>
        <w:spacing w:after="0" w:line="240" w:lineRule="auto"/>
        <w:textAlignment w:val="baseline"/>
        <w:rPr>
          <w:rFonts w:cs="Calibri"/>
        </w:rPr>
      </w:pPr>
    </w:p>
    <w:p w14:paraId="2C47280C" w14:textId="1CAC0B5C" w:rsidR="00803A1E" w:rsidRDefault="001D244B" w:rsidP="008D3577">
      <w:pPr>
        <w:spacing w:after="0" w:line="240" w:lineRule="auto"/>
        <w:textAlignment w:val="baseline"/>
      </w:pPr>
      <w:r w:rsidRPr="00EA0770">
        <w:t xml:space="preserve">Hvem som skal plasseres i </w:t>
      </w:r>
      <w:r w:rsidR="004604BE" w:rsidRPr="00EA0770">
        <w:t xml:space="preserve">de nye </w:t>
      </w:r>
      <w:r w:rsidRPr="00EA0770">
        <w:t>stillingskode</w:t>
      </w:r>
      <w:r w:rsidR="005F797D" w:rsidRPr="00EA0770">
        <w:t>ne</w:t>
      </w:r>
      <w:r w:rsidRPr="00EA0770">
        <w:t xml:space="preserve"> må vurderes ut fra innhold og krav til de</w:t>
      </w:r>
      <w:r w:rsidR="004604BE" w:rsidRPr="00EA0770">
        <w:t>n</w:t>
      </w:r>
      <w:r w:rsidRPr="00EA0770">
        <w:t xml:space="preserve"> enkelte stilling. Plasseringen må skje etter en konkret vurdering</w:t>
      </w:r>
      <w:r w:rsidR="003B09FA" w:rsidRPr="00EA0770">
        <w:t xml:space="preserve"> av arbeidsgiver</w:t>
      </w:r>
      <w:r w:rsidRPr="00EA0770">
        <w:t>. Stillingskodene innføres fra 1.</w:t>
      </w:r>
      <w:r w:rsidR="00355EDE" w:rsidRPr="00EA0770">
        <w:t>5</w:t>
      </w:r>
      <w:r w:rsidRPr="00EA0770">
        <w:t>.2024.</w:t>
      </w:r>
    </w:p>
    <w:p w14:paraId="207AE06F" w14:textId="77777777" w:rsidR="008D3577" w:rsidRDefault="008D3577" w:rsidP="008D3577">
      <w:pPr>
        <w:spacing w:after="0" w:line="240" w:lineRule="auto"/>
        <w:textAlignment w:val="baseline"/>
      </w:pPr>
    </w:p>
    <w:p w14:paraId="2892FC67" w14:textId="66D3B3D1" w:rsidR="008D3577" w:rsidRPr="008D3577" w:rsidRDefault="005E5B7A" w:rsidP="0036013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E0CD4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ompetanse</w:t>
      </w:r>
      <w:r w:rsidR="008D3577" w:rsidRPr="002E0CD4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8D3577" w:rsidRPr="002E0CD4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43F85C5" w14:textId="4CC38ECF" w:rsidR="00803A1E" w:rsidRPr="002E0CD4" w:rsidRDefault="0059407A" w:rsidP="1601AAB9">
      <w:pPr>
        <w:spacing w:line="240" w:lineRule="auto"/>
      </w:pPr>
      <w:r w:rsidRPr="002E0CD4">
        <w:t xml:space="preserve">Kommune-Norge utgjør samlet en betydelig kompetansearbeidsplass. Kommunene og fylkeskommunene skal utføre kvalitativt gode og trygge tjenester til alle innbyggere, og de ansattes kompetanse er en avgjørende faktor for å kunne levere på dette samfunnsoppdraget. Det medfører at kommuner og fylkeskommuner må sørge for å ha den nødvendige kompetansen og sikre rett kompetanse på rett plass. Samhandlingen mellom forskjellige yrkesgrupper i de ulike </w:t>
      </w:r>
      <w:r w:rsidR="00D051E9" w:rsidRPr="002E0CD4">
        <w:t>tjenesteområdene</w:t>
      </w:r>
      <w:r w:rsidRPr="002E0CD4">
        <w:t xml:space="preserve"> må innrettes på en hensiktsmessig måte</w:t>
      </w:r>
      <w:r w:rsidR="007B20CB" w:rsidRPr="002E0CD4">
        <w:t xml:space="preserve">. </w:t>
      </w:r>
      <w:r w:rsidR="004E77E7" w:rsidRPr="002E0CD4">
        <w:t>Den</w:t>
      </w:r>
      <w:r w:rsidR="001A3ABF" w:rsidRPr="002E0CD4">
        <w:t xml:space="preserve"> må </w:t>
      </w:r>
      <w:r w:rsidRPr="002E0CD4">
        <w:t>og</w:t>
      </w:r>
      <w:r w:rsidR="001A3ABF" w:rsidRPr="002E0CD4">
        <w:t>så</w:t>
      </w:r>
      <w:r w:rsidRPr="002E0CD4">
        <w:t xml:space="preserve"> understøtte reformene som igangsettes for en god ressursutnyttelse og best mulig tjenester for brukeren, </w:t>
      </w:r>
      <w:r w:rsidR="003B1331" w:rsidRPr="002E0CD4">
        <w:t>blant annet</w:t>
      </w:r>
      <w:r w:rsidRPr="002E0CD4">
        <w:t xml:space="preserve"> i helsevesenet, barnevernstjenesten og i skolen.</w:t>
      </w:r>
    </w:p>
    <w:p w14:paraId="1EF6BD1D" w14:textId="77777777" w:rsidR="007A4E19" w:rsidRDefault="0059407A" w:rsidP="1601A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E0CD4">
        <w:rPr>
          <w:rStyle w:val="normaltextrun"/>
          <w:rFonts w:ascii="Calibri" w:hAnsi="Calibri" w:cs="Calibri"/>
          <w:sz w:val="22"/>
          <w:szCs w:val="22"/>
        </w:rPr>
        <w:t xml:space="preserve">Partene viser til arbeidet med en kompetansereform som er avtalt i meklingen mellom Fellesforbundet og Norsk Industri, og er enige om å følge med på utviklingen av denne reformen i perioden. Partene viser også til Kompetansereformutvalget, og forventer at regjeringen i dialog med partene, etablerer en </w:t>
      </w:r>
    </w:p>
    <w:p w14:paraId="001620CA" w14:textId="7AC1CC89" w:rsidR="002136BF" w:rsidRPr="002E0CD4" w:rsidRDefault="0059407A" w:rsidP="1601A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E0CD4">
        <w:rPr>
          <w:rStyle w:val="normaltextrun"/>
          <w:rFonts w:ascii="Calibri" w:hAnsi="Calibri" w:cs="Calibri"/>
          <w:sz w:val="22"/>
          <w:szCs w:val="22"/>
        </w:rPr>
        <w:lastRenderedPageBreak/>
        <w:t>hensiktsmessig oppfølging av forslagene fra utvalget. Partene er enige om å ha en dialog om hvilken betydning resultatene av disse prosessene har for kommu</w:t>
      </w:r>
      <w:r w:rsidR="00B12BC5" w:rsidRPr="002E0CD4">
        <w:rPr>
          <w:rStyle w:val="normaltextrun"/>
          <w:rFonts w:ascii="Calibri" w:hAnsi="Calibri" w:cs="Calibri"/>
          <w:sz w:val="22"/>
          <w:szCs w:val="22"/>
        </w:rPr>
        <w:t>ne</w:t>
      </w:r>
      <w:r w:rsidRPr="002E0CD4">
        <w:rPr>
          <w:rStyle w:val="normaltextrun"/>
          <w:rFonts w:ascii="Calibri" w:hAnsi="Calibri" w:cs="Calibri"/>
          <w:sz w:val="22"/>
          <w:szCs w:val="22"/>
        </w:rPr>
        <w:t>sektor</w:t>
      </w:r>
      <w:r w:rsidR="00B12BC5" w:rsidRPr="002E0CD4">
        <w:rPr>
          <w:rStyle w:val="normaltextrun"/>
          <w:rFonts w:ascii="Calibri" w:hAnsi="Calibri" w:cs="Calibri"/>
          <w:sz w:val="22"/>
          <w:szCs w:val="22"/>
        </w:rPr>
        <w:t>en</w:t>
      </w:r>
      <w:r w:rsidR="00C82B98" w:rsidRPr="002E0CD4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2F06518" w14:textId="77777777" w:rsidR="006B59EF" w:rsidRPr="002E0CD4" w:rsidRDefault="006B59EF" w:rsidP="1601A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031C7F" w14:textId="77777777" w:rsidR="006B59EF" w:rsidRPr="002E0CD4" w:rsidRDefault="006B59EF" w:rsidP="0036013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1" w:name="_Hlk165404255"/>
      <w:r w:rsidRPr="002E0CD4">
        <w:rPr>
          <w:rStyle w:val="normaltextrun"/>
          <w:rFonts w:ascii="Calibri" w:hAnsi="Calibri" w:cs="Calibri"/>
          <w:b/>
          <w:bCs/>
          <w:sz w:val="22"/>
          <w:szCs w:val="22"/>
        </w:rPr>
        <w:t>Kunstig intelligens (KI) </w:t>
      </w:r>
      <w:r w:rsidRPr="002E0CD4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bookmarkEnd w:id="1"/>
    <w:p w14:paraId="31690FA0" w14:textId="78B2BFEB" w:rsidR="006B59EF" w:rsidRPr="002E0CD4" w:rsidRDefault="006B59EF" w:rsidP="1601AAB9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sz w:val="20"/>
          <w:szCs w:val="20"/>
          <w:lang w:eastAsia="en-US"/>
        </w:rPr>
      </w:pP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Bruk av kunstig intelligens antas å kunne gi betydelige produktivitetsgevinster som er til fordel for både arbeidsgivere og arbeidstakere. Samtidig vil bruk av kunstig intelligens kunne ha </w:t>
      </w:r>
      <w:r w:rsidR="009F4ABB"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konsekvenser</w:t>
      </w:r>
      <w:r w:rsidR="00A45A72"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for </w:t>
      </w: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arbeids</w:t>
      </w:r>
      <w:r w:rsidR="008B058F"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-</w:t>
      </w: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prosesser, personvern, endringer i ansvars- og oppgavefordeling og behov for </w:t>
      </w:r>
      <w:r w:rsidR="001E3DAF"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utdanning og </w:t>
      </w: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kompetanseutvikling.  </w:t>
      </w:r>
    </w:p>
    <w:p w14:paraId="26893EA6" w14:textId="77777777" w:rsidR="006B59EF" w:rsidRPr="002E0CD4" w:rsidRDefault="006B59EF" w:rsidP="1601AAB9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sz w:val="20"/>
          <w:szCs w:val="20"/>
          <w:lang w:eastAsia="en-US"/>
        </w:rPr>
      </w:pP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  </w:t>
      </w:r>
    </w:p>
    <w:p w14:paraId="6A571D12" w14:textId="3837A1EE" w:rsidR="006B59EF" w:rsidRDefault="006B59EF" w:rsidP="1601AAB9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Partene viser til arbeidet i Kompetansebehovsutvalget 2024–2025. Utvalget skal undersøke hvordan ny teknologi påvirker fremtidens kompetansebehov. Dette inkluderer også kunstig intelligens.  Partene er enige om å følge med på utvalgets arbeid, og ha dialog om hvilken betydning dette har for kommunal sektor. Partene viser også til sentralt partssamarbeid om digitalisering avtalt i p</w:t>
      </w:r>
      <w:r w:rsidR="008A31A8"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unkt</w:t>
      </w: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2 i vedlegg til protokoll til Hovedavtalen for perioden 1.1.2024</w:t>
      </w:r>
      <w:r w:rsidR="00660898"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til </w:t>
      </w:r>
      <w:r w:rsidRPr="002E0CD4">
        <w:rPr>
          <w:rFonts w:asciiTheme="minorHAnsi" w:eastAsia="Calibri" w:hAnsiTheme="minorHAnsi" w:cstheme="minorBidi"/>
          <w:sz w:val="22"/>
          <w:szCs w:val="22"/>
          <w:lang w:eastAsia="en-US"/>
        </w:rPr>
        <w:t>31.12.2025.</w:t>
      </w:r>
    </w:p>
    <w:p w14:paraId="0A1A2D2B" w14:textId="48DFB02D" w:rsidR="002136BF" w:rsidRPr="005A5E3C" w:rsidRDefault="5A9CFC91" w:rsidP="1601AAB9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sz w:val="20"/>
          <w:szCs w:val="20"/>
          <w:lang w:eastAsia="en-US"/>
        </w:rPr>
      </w:pPr>
      <w:r w:rsidRPr="228D1AD9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</w:t>
      </w:r>
    </w:p>
    <w:p w14:paraId="3C21120F" w14:textId="77777777" w:rsidR="00C330F6" w:rsidRPr="008B2E92" w:rsidRDefault="5A9CFC91" w:rsidP="00C330F6">
      <w:pPr>
        <w:pStyle w:val="paragraph"/>
        <w:numPr>
          <w:ilvl w:val="0"/>
          <w:numId w:val="29"/>
        </w:numPr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B2E92">
        <w:rPr>
          <w:rStyle w:val="normaltextrun"/>
          <w:rFonts w:ascii="Calibri" w:hAnsi="Calibri" w:cs="Calibri"/>
          <w:b/>
          <w:bCs/>
          <w:sz w:val="22"/>
          <w:szCs w:val="22"/>
        </w:rPr>
        <w:t>Særskilt om brann- og redningstjenesten</w:t>
      </w:r>
    </w:p>
    <w:p w14:paraId="1777D40A" w14:textId="77777777" w:rsidR="00C330F6" w:rsidRPr="00A74A98" w:rsidRDefault="00C330F6" w:rsidP="00C330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A74A98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Vedr. ny stillingsgruppe «Stillinger med krav om fagbrev og 2-årig fagskole»  </w:t>
      </w:r>
    </w:p>
    <w:p w14:paraId="08B6C4A6" w14:textId="2EDEE295" w:rsidR="00C330F6" w:rsidRPr="008B2E92" w:rsidRDefault="00C330F6" w:rsidP="00C330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8B2E92">
        <w:rPr>
          <w:rStyle w:val="normaltextrun"/>
          <w:rFonts w:ascii="Calibri" w:hAnsi="Calibri" w:cs="Calibri"/>
          <w:sz w:val="22"/>
          <w:szCs w:val="22"/>
        </w:rPr>
        <w:t xml:space="preserve">Partene er enige om at de som uteksamineres fra brann- og redningsskolen med 2-årig fagskole, </w:t>
      </w:r>
      <w:r w:rsidR="00FE2B03">
        <w:rPr>
          <w:rStyle w:val="normaltextrun"/>
          <w:rFonts w:ascii="Calibri" w:hAnsi="Calibri" w:cs="Calibri"/>
          <w:sz w:val="22"/>
          <w:szCs w:val="22"/>
        </w:rPr>
        <w:t xml:space="preserve">her under de </w:t>
      </w:r>
      <w:r w:rsidRPr="008B2E92">
        <w:rPr>
          <w:rStyle w:val="normaltextrun"/>
          <w:rFonts w:ascii="Calibri" w:hAnsi="Calibri" w:cs="Calibri"/>
          <w:sz w:val="22"/>
          <w:szCs w:val="22"/>
        </w:rPr>
        <w:t xml:space="preserve">som </w:t>
      </w:r>
      <w:r w:rsidR="00A11F4A" w:rsidRPr="008B2E92">
        <w:rPr>
          <w:rStyle w:val="normaltextrun"/>
          <w:rFonts w:ascii="Calibri" w:hAnsi="Calibri" w:cs="Calibri"/>
          <w:sz w:val="22"/>
          <w:szCs w:val="22"/>
        </w:rPr>
        <w:t>e</w:t>
      </w:r>
      <w:r w:rsidRPr="008B2E92">
        <w:rPr>
          <w:rStyle w:val="normaltextrun"/>
          <w:rFonts w:ascii="Calibri" w:hAnsi="Calibri" w:cs="Calibri"/>
          <w:sz w:val="22"/>
          <w:szCs w:val="22"/>
        </w:rPr>
        <w:t xml:space="preserve">r kvalifisert for fagskolestudiet på grunnlag av andre utdanningsprogram enn fag- eller svennebrev, skal avlønnes tilsvarende </w:t>
      </w:r>
      <w:r w:rsidR="009E4B46" w:rsidRPr="008B2E92">
        <w:rPr>
          <w:rStyle w:val="normaltextrun"/>
          <w:rFonts w:ascii="Calibri" w:hAnsi="Calibri" w:cs="Calibri"/>
          <w:sz w:val="22"/>
          <w:szCs w:val="22"/>
        </w:rPr>
        <w:t>«Stillinger med krav om fagbrev og 2-årig fagskole».</w:t>
      </w:r>
    </w:p>
    <w:p w14:paraId="5C8941C9" w14:textId="77777777" w:rsidR="00271920" w:rsidRPr="008B2E92" w:rsidRDefault="00271920" w:rsidP="00C330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7145D72" w14:textId="77777777" w:rsidR="006E3B4D" w:rsidRPr="00A74A98" w:rsidRDefault="00C330F6" w:rsidP="006E3B4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A74A98">
        <w:rPr>
          <w:rStyle w:val="normaltextrun"/>
          <w:rFonts w:ascii="Calibri" w:hAnsi="Calibri" w:cs="Calibri"/>
          <w:i/>
          <w:iCs/>
          <w:sz w:val="22"/>
          <w:szCs w:val="22"/>
        </w:rPr>
        <w:t>Lønnsrelasjoner mellom ansatte i brann med ny og gammel utdanning</w:t>
      </w:r>
    </w:p>
    <w:p w14:paraId="58DC9D2C" w14:textId="2884CD1C" w:rsidR="621408DF" w:rsidRPr="007B50AB" w:rsidRDefault="00567CB9" w:rsidP="006E3B4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7B50AB">
        <w:rPr>
          <w:rStyle w:val="normaltextrun"/>
          <w:rFonts w:ascii="Calibri" w:hAnsi="Calibri" w:cs="Calibri"/>
          <w:sz w:val="22"/>
          <w:szCs w:val="22"/>
        </w:rPr>
        <w:t xml:space="preserve">I forkant av tariffoppgjøret 2026 </w:t>
      </w:r>
      <w:r w:rsidR="00693003" w:rsidRPr="007B50AB">
        <w:rPr>
          <w:rStyle w:val="normaltextrun"/>
          <w:rFonts w:ascii="Calibri" w:hAnsi="Calibri" w:cs="Calibri"/>
          <w:sz w:val="22"/>
          <w:szCs w:val="22"/>
        </w:rPr>
        <w:t>vil p</w:t>
      </w:r>
      <w:r w:rsidR="00342FD9" w:rsidRPr="007B50AB">
        <w:rPr>
          <w:rStyle w:val="normaltextrun"/>
          <w:rFonts w:ascii="Calibri" w:hAnsi="Calibri" w:cs="Calibri"/>
          <w:sz w:val="22"/>
          <w:szCs w:val="22"/>
        </w:rPr>
        <w:t xml:space="preserve">artene </w:t>
      </w:r>
      <w:r w:rsidR="00693003" w:rsidRPr="007B50AB">
        <w:rPr>
          <w:rStyle w:val="normaltextrun"/>
          <w:rFonts w:ascii="Calibri" w:hAnsi="Calibri" w:cs="Calibri"/>
          <w:sz w:val="22"/>
          <w:szCs w:val="22"/>
        </w:rPr>
        <w:t xml:space="preserve">i fellesskap </w:t>
      </w:r>
      <w:r w:rsidR="002034A1" w:rsidRPr="007B50AB">
        <w:rPr>
          <w:rStyle w:val="normaltextrun"/>
          <w:rFonts w:ascii="Calibri" w:hAnsi="Calibri" w:cs="Calibri"/>
          <w:sz w:val="22"/>
          <w:szCs w:val="22"/>
        </w:rPr>
        <w:t xml:space="preserve">utarbeide en løsning </w:t>
      </w:r>
      <w:r w:rsidR="00DB2F25" w:rsidRPr="007B50AB">
        <w:rPr>
          <w:rStyle w:val="normaltextrun"/>
          <w:rFonts w:ascii="Calibri" w:hAnsi="Calibri" w:cs="Calibri"/>
          <w:sz w:val="22"/>
          <w:szCs w:val="22"/>
        </w:rPr>
        <w:t>for</w:t>
      </w:r>
      <w:r w:rsidR="002034A1" w:rsidRPr="007B50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70BD0" w:rsidRPr="007B50AB">
        <w:rPr>
          <w:rStyle w:val="normaltextrun"/>
          <w:rFonts w:ascii="Calibri" w:hAnsi="Calibri" w:cs="Calibri"/>
          <w:sz w:val="22"/>
          <w:szCs w:val="22"/>
        </w:rPr>
        <w:t>hvordan</w:t>
      </w:r>
      <w:r w:rsidR="00937191" w:rsidRPr="007B50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70BD0" w:rsidRPr="007B50AB">
        <w:rPr>
          <w:rStyle w:val="normaltextrun"/>
          <w:rFonts w:ascii="Calibri" w:hAnsi="Calibri" w:cs="Calibri"/>
          <w:sz w:val="22"/>
          <w:szCs w:val="22"/>
        </w:rPr>
        <w:t>sikre</w:t>
      </w:r>
      <w:r w:rsidR="006804DC" w:rsidRPr="007B50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E6A9F" w:rsidRPr="007B50AB">
        <w:rPr>
          <w:rStyle w:val="normaltextrun"/>
          <w:rFonts w:ascii="Calibri" w:hAnsi="Calibri" w:cs="Calibri"/>
          <w:sz w:val="22"/>
          <w:szCs w:val="22"/>
        </w:rPr>
        <w:t xml:space="preserve">en rimelig </w:t>
      </w:r>
      <w:r w:rsidRPr="007B50AB">
        <w:rPr>
          <w:rStyle w:val="normaltextrun"/>
          <w:rFonts w:ascii="Calibri" w:hAnsi="Calibri" w:cs="Calibri"/>
          <w:sz w:val="22"/>
          <w:szCs w:val="22"/>
        </w:rPr>
        <w:t>lønnsrelasjon</w:t>
      </w:r>
      <w:r w:rsidR="00342FD9" w:rsidRPr="007B50AB">
        <w:rPr>
          <w:rStyle w:val="normaltextrun"/>
          <w:rFonts w:ascii="Calibri" w:hAnsi="Calibri" w:cs="Calibri"/>
          <w:sz w:val="22"/>
          <w:szCs w:val="22"/>
        </w:rPr>
        <w:t xml:space="preserve"> mellom ansatte med </w:t>
      </w:r>
      <w:r w:rsidR="00866B9A" w:rsidRPr="007B50AB">
        <w:rPr>
          <w:rStyle w:val="normaltextrun"/>
          <w:rFonts w:ascii="Calibri" w:hAnsi="Calibri" w:cs="Calibri"/>
          <w:sz w:val="22"/>
          <w:szCs w:val="22"/>
        </w:rPr>
        <w:t>den gamle et</w:t>
      </w:r>
      <w:r w:rsidR="009E6A9F" w:rsidRPr="007B50AB">
        <w:rPr>
          <w:rStyle w:val="normaltextrun"/>
          <w:rFonts w:ascii="Calibri" w:hAnsi="Calibri" w:cs="Calibri"/>
          <w:sz w:val="22"/>
          <w:szCs w:val="22"/>
        </w:rPr>
        <w:t xml:space="preserve">atsutdanningen </w:t>
      </w:r>
      <w:r w:rsidRPr="007B50AB">
        <w:rPr>
          <w:rStyle w:val="normaltextrun"/>
          <w:rFonts w:ascii="Calibri" w:hAnsi="Calibri" w:cs="Calibri"/>
          <w:sz w:val="22"/>
          <w:szCs w:val="22"/>
        </w:rPr>
        <w:t xml:space="preserve">og ansatte med 2-årig fagskole. </w:t>
      </w:r>
    </w:p>
    <w:p w14:paraId="070D9BD8" w14:textId="77777777" w:rsidR="006E3B4D" w:rsidRPr="006E3B4D" w:rsidRDefault="006E3B4D" w:rsidP="006E3B4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3905101" w14:textId="05EC1290" w:rsidR="002136BF" w:rsidRPr="00A0514E" w:rsidRDefault="002136BF" w:rsidP="0036013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A0514E">
        <w:rPr>
          <w:rStyle w:val="normaltextrun"/>
          <w:rFonts w:ascii="Calibri" w:hAnsi="Calibri" w:cs="Calibri"/>
          <w:b/>
          <w:bCs/>
          <w:sz w:val="22"/>
          <w:szCs w:val="22"/>
        </w:rPr>
        <w:t>Garantiordning for stillinger uten særskilt krav om utdanning</w:t>
      </w:r>
    </w:p>
    <w:p w14:paraId="403F623B" w14:textId="240FC257" w:rsidR="004D6C0B" w:rsidRPr="00A0514E" w:rsidRDefault="002136BF" w:rsidP="1601A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A0514E">
        <w:rPr>
          <w:rStyle w:val="normaltextrun"/>
          <w:rFonts w:asciiTheme="minorHAnsi" w:hAnsiTheme="minorHAnsi" w:cstheme="minorBidi"/>
          <w:sz w:val="22"/>
          <w:szCs w:val="22"/>
        </w:rPr>
        <w:t xml:space="preserve">Utregnet laveste årslønn for stillingsgruppen «Stillinger uten særskilt krav om utdanning», på 16-årstrinnet, skal av partene reguleres slik at den minst tilsvarer 75 </w:t>
      </w:r>
      <w:r w:rsidR="008A31A8" w:rsidRPr="00A0514E">
        <w:rPr>
          <w:rStyle w:val="normaltextrun"/>
          <w:rFonts w:asciiTheme="minorHAnsi" w:hAnsiTheme="minorHAnsi" w:cstheme="minorBidi"/>
          <w:sz w:val="22"/>
          <w:szCs w:val="22"/>
        </w:rPr>
        <w:t>prosent</w:t>
      </w:r>
      <w:r w:rsidRPr="00A0514E">
        <w:rPr>
          <w:rStyle w:val="normaltextrun"/>
          <w:rFonts w:asciiTheme="minorHAnsi" w:hAnsiTheme="minorHAnsi" w:cstheme="minorBidi"/>
          <w:sz w:val="22"/>
          <w:szCs w:val="22"/>
        </w:rPr>
        <w:t xml:space="preserve"> av gjennomsnittlig utregnet laveste årslønn på 16-årstrinnet for stillingsgruppene (slik stillingsgruppene fr</w:t>
      </w:r>
      <w:r w:rsidR="00EA00FC" w:rsidRPr="00A0514E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00A0514E">
        <w:rPr>
          <w:rStyle w:val="normaltextrun"/>
          <w:rFonts w:asciiTheme="minorHAnsi" w:hAnsiTheme="minorHAnsi" w:cstheme="minorBidi"/>
          <w:sz w:val="22"/>
          <w:szCs w:val="22"/>
        </w:rPr>
        <w:t>mgår pr. 1.5.202</w:t>
      </w:r>
      <w:r w:rsidR="00B67292" w:rsidRPr="00A0514E">
        <w:rPr>
          <w:rStyle w:val="normaltextrun"/>
          <w:rFonts w:asciiTheme="minorHAnsi" w:hAnsiTheme="minorHAnsi" w:cstheme="minorBidi"/>
          <w:sz w:val="22"/>
          <w:szCs w:val="22"/>
        </w:rPr>
        <w:t>4</w:t>
      </w:r>
      <w:r w:rsidRPr="00A0514E">
        <w:rPr>
          <w:rStyle w:val="normaltextrun"/>
          <w:rFonts w:asciiTheme="minorHAnsi" w:hAnsiTheme="minorHAnsi" w:cstheme="minorBidi"/>
          <w:sz w:val="22"/>
          <w:szCs w:val="22"/>
        </w:rPr>
        <w:t xml:space="preserve">) i kapittel </w:t>
      </w:r>
      <w:r w:rsidR="004D6C0B" w:rsidRPr="00A0514E">
        <w:rPr>
          <w:rStyle w:val="normaltextrun"/>
          <w:rFonts w:asciiTheme="minorHAnsi" w:hAnsiTheme="minorHAnsi" w:cstheme="minorBidi"/>
          <w:sz w:val="22"/>
          <w:szCs w:val="22"/>
        </w:rPr>
        <w:t>4</w:t>
      </w:r>
      <w:r w:rsidR="009B1195" w:rsidRPr="00A0514E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06EC1C21" w14:textId="77777777" w:rsidR="004D6C0B" w:rsidRPr="00A0514E" w:rsidRDefault="004D6C0B" w:rsidP="1601A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E3330C8" w14:textId="2C127A64" w:rsidR="00F810F9" w:rsidRPr="00B0614D" w:rsidRDefault="00B0614D" w:rsidP="0036013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  <w:sz w:val="22"/>
          <w:szCs w:val="22"/>
        </w:rPr>
      </w:pPr>
      <w:r w:rsidRPr="00B0614D">
        <w:rPr>
          <w:rStyle w:val="eop"/>
          <w:rFonts w:asciiTheme="minorHAnsi" w:hAnsiTheme="minorHAnsi" w:cstheme="minorBidi"/>
          <w:b/>
          <w:bCs/>
          <w:sz w:val="22"/>
          <w:szCs w:val="22"/>
        </w:rPr>
        <w:t>Partssammensatt utvalg HTA</w:t>
      </w:r>
    </w:p>
    <w:p w14:paraId="3E69678B" w14:textId="154DCF21" w:rsidR="4D7E977F" w:rsidRPr="002E0CD4" w:rsidRDefault="00DE484C" w:rsidP="1601AAB9">
      <w:pPr>
        <w:spacing w:after="0" w:line="240" w:lineRule="auto"/>
      </w:pPr>
      <w:r w:rsidRPr="002E0CD4">
        <w:t xml:space="preserve">Det nedsettes et utvalg som i tariffperioden skal gjennomgå </w:t>
      </w:r>
      <w:r w:rsidR="001034BC" w:rsidRPr="002E0CD4">
        <w:t xml:space="preserve">ikke-materielle </w:t>
      </w:r>
      <w:r w:rsidRPr="002E0CD4">
        <w:t>tekste</w:t>
      </w:r>
      <w:r w:rsidR="001034BC" w:rsidRPr="002E0CD4">
        <w:t>r og begreper</w:t>
      </w:r>
      <w:r w:rsidRPr="002E0CD4">
        <w:t xml:space="preserve"> i Hovedtariffavtalen. Utvalget skal foreslå </w:t>
      </w:r>
      <w:r w:rsidR="003C611B" w:rsidRPr="002E0CD4">
        <w:t xml:space="preserve">språklige </w:t>
      </w:r>
      <w:r w:rsidRPr="002E0CD4">
        <w:t>forbedringer</w:t>
      </w:r>
      <w:r w:rsidR="00A51DDC" w:rsidRPr="002E0CD4">
        <w:t>, harmonisering</w:t>
      </w:r>
      <w:r w:rsidRPr="002E0CD4">
        <w:t xml:space="preserve"> </w:t>
      </w:r>
      <w:r w:rsidR="00F617E9" w:rsidRPr="002E0CD4">
        <w:t>og modernisering</w:t>
      </w:r>
      <w:r w:rsidR="00876C9B" w:rsidRPr="002E0CD4">
        <w:t xml:space="preserve"> av </w:t>
      </w:r>
      <w:r w:rsidR="00EB105D" w:rsidRPr="002E0CD4">
        <w:t>H</w:t>
      </w:r>
      <w:r w:rsidRPr="002E0CD4">
        <w:t>ovedtariff</w:t>
      </w:r>
      <w:r w:rsidR="00876C9B" w:rsidRPr="002E0CD4">
        <w:t xml:space="preserve">avtalen. </w:t>
      </w:r>
      <w:r w:rsidR="003D6E5A" w:rsidRPr="002E0CD4">
        <w:t>Arbeidet skal være ferdig</w:t>
      </w:r>
      <w:r w:rsidR="00F46259" w:rsidRPr="002E0CD4">
        <w:t xml:space="preserve"> innen </w:t>
      </w:r>
      <w:r w:rsidR="004A5D64" w:rsidRPr="002E0CD4">
        <w:t>1.2.2026.</w:t>
      </w:r>
    </w:p>
    <w:p w14:paraId="1CB740FD" w14:textId="77777777" w:rsidR="00DE484C" w:rsidRPr="002E0CD4" w:rsidRDefault="00DE484C" w:rsidP="1601AAB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177F1AF5" w14:textId="385DE051" w:rsidR="0002466B" w:rsidRPr="002E0CD4" w:rsidRDefault="0002466B" w:rsidP="0036013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2E0CD4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Redaksjonsutvalg </w:t>
      </w:r>
      <w:r w:rsidRPr="002E0CD4">
        <w:rPr>
          <w:rStyle w:val="eop"/>
          <w:rFonts w:asciiTheme="minorHAnsi" w:hAnsiTheme="minorHAnsi" w:cstheme="minorBidi"/>
          <w:b/>
          <w:bCs/>
          <w:sz w:val="22"/>
          <w:szCs w:val="22"/>
        </w:rPr>
        <w:t> </w:t>
      </w:r>
    </w:p>
    <w:p w14:paraId="6C17B8D1" w14:textId="77777777" w:rsidR="00C56DC0" w:rsidRDefault="0002466B" w:rsidP="00C56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2E0CD4">
        <w:rPr>
          <w:rStyle w:val="normaltextrun"/>
          <w:rFonts w:asciiTheme="minorHAnsi" w:hAnsiTheme="minorHAnsi" w:cstheme="minorBidi"/>
          <w:sz w:val="22"/>
          <w:szCs w:val="22"/>
        </w:rPr>
        <w:t xml:space="preserve">Det nedsettes et utvalg som redaksjonelt gjennomgår Hovedtariffavtalen før </w:t>
      </w:r>
      <w:r w:rsidR="00E9161B" w:rsidRPr="002E0CD4">
        <w:rPr>
          <w:rStyle w:val="normaltextrun"/>
          <w:rFonts w:asciiTheme="minorHAnsi" w:hAnsiTheme="minorHAnsi" w:cstheme="minorBidi"/>
          <w:sz w:val="22"/>
          <w:szCs w:val="22"/>
        </w:rPr>
        <w:t xml:space="preserve">publisering og </w:t>
      </w:r>
      <w:r w:rsidRPr="002E0CD4">
        <w:rPr>
          <w:rStyle w:val="normaltextrun"/>
          <w:rFonts w:asciiTheme="minorHAnsi" w:hAnsiTheme="minorHAnsi" w:cstheme="minorBidi"/>
          <w:sz w:val="22"/>
          <w:szCs w:val="22"/>
        </w:rPr>
        <w:t>trykking.</w:t>
      </w:r>
    </w:p>
    <w:p w14:paraId="33D57384" w14:textId="77777777" w:rsidR="00C56DC0" w:rsidRDefault="00C56DC0" w:rsidP="00C56D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318EBCD0" w14:textId="60E9F6B8" w:rsidR="00E9505D" w:rsidRPr="00C56DC0" w:rsidRDefault="00E9505D" w:rsidP="00C56DC0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 w:rsidRPr="00E9505D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Reforhandlingsklausul</w:t>
      </w:r>
    </w:p>
    <w:p w14:paraId="4BEE4BC8" w14:textId="77777777" w:rsidR="00E9505D" w:rsidRDefault="00E9505D" w:rsidP="00E9505D">
      <w:pPr>
        <w:autoSpaceDE w:val="0"/>
        <w:autoSpaceDN w:val="0"/>
        <w:adjustRightInd w:val="0"/>
        <w:spacing w:after="0" w:line="240" w:lineRule="auto"/>
      </w:pPr>
      <w:r w:rsidRPr="00D33889">
        <w:rPr>
          <w:rFonts w:asciiTheme="minorHAnsi" w:eastAsiaTheme="minorHAnsi" w:hAnsiTheme="minorHAnsi" w:cstheme="minorBidi"/>
        </w:rPr>
        <w:t>Dersom andre organisasjoner i forhandlinger, mekling eller nemndsbehandling oppnår bedre resultat enn det som følger av denne protokoll, forbeholdes retten til å kreve opptatt nye forhandlinger.</w:t>
      </w:r>
    </w:p>
    <w:p w14:paraId="3C42E0E7" w14:textId="77777777" w:rsidR="00674C17" w:rsidRPr="002E0CD4" w:rsidRDefault="00674C17" w:rsidP="1601AAB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i/>
          <w:iCs/>
          <w:sz w:val="22"/>
          <w:szCs w:val="22"/>
        </w:rPr>
      </w:pPr>
    </w:p>
    <w:p w14:paraId="10BD9DFC" w14:textId="77777777" w:rsidR="002A610C" w:rsidRPr="00CF3F13" w:rsidRDefault="002A610C">
      <w:pPr>
        <w:spacing w:after="0" w:line="240" w:lineRule="auto"/>
        <w:rPr>
          <w:rStyle w:val="normaltextrun"/>
          <w:rFonts w:cs="Calibri"/>
          <w:color w:val="000000"/>
          <w:highlight w:val="yellow"/>
          <w:shd w:val="clear" w:color="auto" w:fill="FFFFFF"/>
        </w:rPr>
      </w:pPr>
    </w:p>
    <w:p w14:paraId="423D30AA" w14:textId="4ED78DFC" w:rsidR="002A610C" w:rsidRPr="002601A1" w:rsidRDefault="00627CEB">
      <w:pPr>
        <w:spacing w:after="0" w:line="240" w:lineRule="auto"/>
        <w:rPr>
          <w:rFonts w:asciiTheme="minorHAnsi" w:hAnsiTheme="minorHAnsi" w:cstheme="minorHAnsi"/>
          <w:bCs/>
          <w:iCs/>
        </w:rPr>
      </w:pPr>
      <w:r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>IV</w:t>
      </w:r>
      <w:r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ab/>
        <w:t>SENTR</w:t>
      </w:r>
      <w:r w:rsidR="006D1C43"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>AL FORBUNDS</w:t>
      </w:r>
      <w:r w:rsidR="00DF2C75"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 xml:space="preserve">VIS SÆRAVTALE (SFS 2404) </w:t>
      </w:r>
      <w:r w:rsidR="00CE1A8D"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>«Brannavtalen»</w:t>
      </w:r>
      <w:r w:rsidR="00384029"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 xml:space="preserve"> </w:t>
      </w:r>
      <w:r w:rsidR="00C45BA7" w:rsidRPr="002601A1"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nb-NO"/>
        </w:rPr>
        <w:t xml:space="preserve">  </w:t>
      </w:r>
    </w:p>
    <w:p w14:paraId="0C74E938" w14:textId="31369385" w:rsidR="00E27964" w:rsidRDefault="00092E51" w:rsidP="009C5F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01A1">
        <w:rPr>
          <w:rStyle w:val="eop"/>
          <w:rFonts w:ascii="Calibri" w:hAnsi="Calibri" w:cs="Calibri"/>
          <w:sz w:val="22"/>
          <w:szCs w:val="22"/>
        </w:rPr>
        <w:t xml:space="preserve">Det vises til kjennelse </w:t>
      </w:r>
      <w:r w:rsidR="00AB31B2" w:rsidRPr="002601A1">
        <w:rPr>
          <w:rStyle w:val="eop"/>
          <w:rFonts w:ascii="Calibri" w:hAnsi="Calibri" w:cs="Calibri"/>
          <w:sz w:val="22"/>
          <w:szCs w:val="22"/>
        </w:rPr>
        <w:t>fra sentral nemnd</w:t>
      </w:r>
      <w:r w:rsidR="000E0CA0" w:rsidRPr="002601A1">
        <w:rPr>
          <w:rStyle w:val="eop"/>
          <w:rFonts w:ascii="Calibri" w:hAnsi="Calibri" w:cs="Calibri"/>
          <w:sz w:val="22"/>
          <w:szCs w:val="22"/>
        </w:rPr>
        <w:t xml:space="preserve"> av </w:t>
      </w:r>
      <w:r w:rsidR="00B20666" w:rsidRPr="002601A1">
        <w:rPr>
          <w:rStyle w:val="eop"/>
          <w:rFonts w:ascii="Calibri" w:hAnsi="Calibri" w:cs="Calibri"/>
          <w:sz w:val="22"/>
          <w:szCs w:val="22"/>
        </w:rPr>
        <w:t>23.06.2023</w:t>
      </w:r>
      <w:r w:rsidR="00A865B5" w:rsidRPr="002601A1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9C5F21" w:rsidRPr="002601A1">
        <w:rPr>
          <w:rStyle w:val="normaltextrun"/>
          <w:rFonts w:ascii="Calibri" w:hAnsi="Calibri" w:cs="Calibri"/>
          <w:sz w:val="22"/>
          <w:szCs w:val="22"/>
        </w:rPr>
        <w:t>Avtalens utløp settes til 31.12.2024 f</w:t>
      </w:r>
      <w:r w:rsidR="006D1C43" w:rsidRPr="002601A1">
        <w:rPr>
          <w:rStyle w:val="normaltextrun"/>
          <w:rFonts w:ascii="Calibri" w:hAnsi="Calibri" w:cs="Calibri"/>
          <w:sz w:val="22"/>
          <w:szCs w:val="22"/>
        </w:rPr>
        <w:t>or Det norske maskinistforbund</w:t>
      </w:r>
      <w:r w:rsidR="009C5F21" w:rsidRPr="002601A1">
        <w:rPr>
          <w:rStyle w:val="normaltextrun"/>
          <w:rFonts w:ascii="Calibri" w:hAnsi="Calibri" w:cs="Calibri"/>
          <w:sz w:val="22"/>
          <w:szCs w:val="22"/>
        </w:rPr>
        <w:t>.</w:t>
      </w:r>
      <w:r w:rsidR="006D1C4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BD5C830" w14:textId="77777777" w:rsidR="00C45BA7" w:rsidRDefault="00C45BA7" w:rsidP="009C5F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C9F322" w14:textId="77777777" w:rsidR="009C5F21" w:rsidRDefault="009C5F21" w:rsidP="009C5F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</w:rPr>
      </w:pPr>
    </w:p>
    <w:p w14:paraId="0E999B24" w14:textId="0AFC1CFB" w:rsidR="003D444F" w:rsidRPr="00883050" w:rsidRDefault="003D444F" w:rsidP="009C5F2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Bidi"/>
          <w:color w:val="365F91" w:themeColor="accent1" w:themeShade="BF"/>
          <w:sz w:val="26"/>
          <w:szCs w:val="26"/>
        </w:rPr>
      </w:pPr>
      <w:r w:rsidRPr="00883050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V</w:t>
      </w:r>
      <w:r w:rsidR="00883050" w:rsidRPr="00883050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ab/>
      </w:r>
      <w:r w:rsidR="0090470C" w:rsidRPr="00883050">
        <w:rPr>
          <w:rFonts w:asciiTheme="majorHAnsi" w:hAnsiTheme="majorHAnsi" w:cstheme="majorBidi"/>
          <w:color w:val="365F91" w:themeColor="accent1" w:themeShade="BF"/>
          <w:sz w:val="26"/>
          <w:szCs w:val="26"/>
        </w:rPr>
        <w:t>PARTENES ØVRIGE KRAV</w:t>
      </w:r>
    </w:p>
    <w:p w14:paraId="64B8EA02" w14:textId="77777777" w:rsidR="00883050" w:rsidRDefault="00883050" w:rsidP="00883050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nb-NO"/>
        </w:rPr>
      </w:pPr>
      <w:r w:rsidRPr="009B5B86">
        <w:rPr>
          <w:rFonts w:asciiTheme="minorHAnsi" w:eastAsia="Times New Roman" w:hAnsiTheme="minorHAnsi" w:cstheme="minorHAnsi"/>
          <w:lang w:eastAsia="nb-NO"/>
        </w:rPr>
        <w:t>Øvrige krav tas ikke til følge.</w:t>
      </w:r>
    </w:p>
    <w:p w14:paraId="63C6E602" w14:textId="1773DE1C" w:rsidR="009141BA" w:rsidRDefault="009141BA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nb-NO"/>
        </w:rPr>
      </w:pPr>
    </w:p>
    <w:p w14:paraId="5F433829" w14:textId="6B6B0546" w:rsidR="00AF7AFE" w:rsidRDefault="004152EB" w:rsidP="00CB55CB">
      <w:pPr>
        <w:pStyle w:val="Overskrift2"/>
        <w:rPr>
          <w:rFonts w:asciiTheme="minorHAnsi" w:hAnsiTheme="minorHAnsi" w:cstheme="minorHAnsi"/>
          <w:lang w:eastAsia="nb-NO"/>
        </w:rPr>
      </w:pPr>
      <w:r w:rsidRPr="00CB55CB">
        <w:rPr>
          <w:rFonts w:asciiTheme="minorHAnsi" w:hAnsiTheme="minorHAnsi" w:cstheme="minorHAnsi"/>
          <w:lang w:eastAsia="nb-NO"/>
        </w:rPr>
        <w:lastRenderedPageBreak/>
        <w:t>VEDLEGG 1</w:t>
      </w:r>
    </w:p>
    <w:p w14:paraId="3E66EE9D" w14:textId="20521481" w:rsidR="00AF7AFE" w:rsidRPr="00A1630C" w:rsidRDefault="00AF7AFE" w:rsidP="00AF7A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inorHAnsi" w:eastAsia="Times New Roman" w:hAnsiTheme="minorHAnsi" w:cstheme="minorHAnsi"/>
          <w:szCs w:val="20"/>
          <w:lang w:eastAsia="nb-NO"/>
        </w:rPr>
      </w:pPr>
      <w:r>
        <w:rPr>
          <w:rFonts w:asciiTheme="minorHAnsi" w:eastAsia="Times New Roman" w:hAnsiTheme="minorHAnsi" w:cstheme="minorHAnsi"/>
          <w:szCs w:val="20"/>
          <w:lang w:eastAsia="nb-NO"/>
        </w:rPr>
        <w:t>E</w:t>
      </w:r>
      <w:r w:rsidRPr="00A1630C">
        <w:rPr>
          <w:rFonts w:asciiTheme="minorHAnsi" w:eastAsia="Times New Roman" w:hAnsiTheme="minorHAnsi" w:cstheme="minorHAnsi"/>
          <w:szCs w:val="20"/>
          <w:lang w:eastAsia="nb-NO"/>
        </w:rPr>
        <w:t xml:space="preserve">ndringer </w:t>
      </w:r>
      <w:r w:rsidR="00102854">
        <w:rPr>
          <w:rFonts w:asciiTheme="minorHAnsi" w:eastAsia="Times New Roman" w:hAnsiTheme="minorHAnsi" w:cstheme="minorHAnsi"/>
          <w:szCs w:val="20"/>
          <w:lang w:eastAsia="nb-NO"/>
        </w:rPr>
        <w:t>står med</w:t>
      </w:r>
      <w:r w:rsidRPr="00A1630C">
        <w:rPr>
          <w:rFonts w:asciiTheme="minorHAnsi" w:eastAsia="Times New Roman" w:hAnsiTheme="minorHAnsi" w:cstheme="minorHAnsi"/>
          <w:szCs w:val="20"/>
          <w:lang w:eastAsia="nb-NO"/>
        </w:rPr>
        <w:t xml:space="preserve"> </w:t>
      </w:r>
      <w:r w:rsidRPr="00A1630C">
        <w:rPr>
          <w:rFonts w:asciiTheme="minorHAnsi" w:eastAsia="Times New Roman" w:hAnsiTheme="minorHAnsi" w:cstheme="minorHAnsi"/>
          <w:b/>
          <w:i/>
          <w:szCs w:val="20"/>
          <w:lang w:eastAsia="nb-NO"/>
        </w:rPr>
        <w:t>fet kursiv</w:t>
      </w:r>
      <w:r w:rsidRPr="00A1630C">
        <w:rPr>
          <w:rFonts w:asciiTheme="minorHAnsi" w:eastAsia="Times New Roman" w:hAnsiTheme="minorHAnsi" w:cstheme="minorHAnsi"/>
          <w:i/>
          <w:szCs w:val="20"/>
          <w:lang w:eastAsia="nb-NO"/>
        </w:rPr>
        <w:t xml:space="preserve"> </w:t>
      </w:r>
      <w:r w:rsidRPr="00A1630C">
        <w:rPr>
          <w:rFonts w:asciiTheme="minorHAnsi" w:eastAsia="Times New Roman" w:hAnsiTheme="minorHAnsi" w:cstheme="minorHAnsi"/>
          <w:szCs w:val="20"/>
          <w:lang w:eastAsia="nb-NO"/>
        </w:rPr>
        <w:t xml:space="preserve">og </w:t>
      </w:r>
      <w:proofErr w:type="spellStart"/>
      <w:r w:rsidRPr="00A1630C">
        <w:rPr>
          <w:rFonts w:asciiTheme="minorHAnsi" w:eastAsia="Times New Roman" w:hAnsiTheme="minorHAnsi" w:cstheme="minorHAnsi"/>
          <w:strike/>
          <w:szCs w:val="20"/>
          <w:lang w:eastAsia="nb-NO"/>
        </w:rPr>
        <w:t>gjennomstreket</w:t>
      </w:r>
      <w:proofErr w:type="spellEnd"/>
      <w:r w:rsidRPr="00A1630C">
        <w:rPr>
          <w:rFonts w:asciiTheme="minorHAnsi" w:eastAsia="Times New Roman" w:hAnsiTheme="minorHAnsi" w:cstheme="minorHAnsi"/>
          <w:szCs w:val="20"/>
          <w:lang w:eastAsia="nb-NO"/>
        </w:rPr>
        <w:t xml:space="preserve"> tekst. Kommentarer </w:t>
      </w:r>
      <w:r w:rsidR="000B0A34">
        <w:rPr>
          <w:rFonts w:asciiTheme="minorHAnsi" w:eastAsia="Times New Roman" w:hAnsiTheme="minorHAnsi" w:cstheme="minorHAnsi"/>
          <w:szCs w:val="20"/>
          <w:lang w:eastAsia="nb-NO"/>
        </w:rPr>
        <w:t>står</w:t>
      </w:r>
      <w:r w:rsidRPr="00A1630C">
        <w:rPr>
          <w:rFonts w:asciiTheme="minorHAnsi" w:eastAsia="Times New Roman" w:hAnsiTheme="minorHAnsi" w:cstheme="minorHAnsi"/>
          <w:szCs w:val="20"/>
          <w:lang w:eastAsia="nb-NO"/>
        </w:rPr>
        <w:t xml:space="preserve"> merket med </w:t>
      </w:r>
      <w:r w:rsidRPr="00A1630C">
        <w:rPr>
          <w:rFonts w:asciiTheme="minorHAnsi" w:eastAsia="Times New Roman" w:hAnsiTheme="minorHAnsi" w:cstheme="minorHAnsi"/>
          <w:szCs w:val="20"/>
          <w:u w:val="single"/>
          <w:lang w:eastAsia="nb-NO"/>
        </w:rPr>
        <w:t>understrek</w:t>
      </w:r>
      <w:r w:rsidRPr="00A1630C">
        <w:rPr>
          <w:rFonts w:asciiTheme="minorHAnsi" w:eastAsia="Times New Roman" w:hAnsiTheme="minorHAnsi" w:cstheme="minorHAnsi"/>
          <w:szCs w:val="20"/>
          <w:lang w:eastAsia="nb-NO"/>
        </w:rPr>
        <w:t xml:space="preserve"> og er ikke en del av den endelige tariff</w:t>
      </w:r>
      <w:r w:rsidRPr="00861E82">
        <w:rPr>
          <w:rFonts w:asciiTheme="minorHAnsi" w:eastAsia="Times New Roman" w:hAnsiTheme="minorHAnsi" w:cstheme="minorHAnsi"/>
          <w:lang w:eastAsia="nb-NO"/>
        </w:rPr>
        <w:t xml:space="preserve">teksten. </w:t>
      </w:r>
      <w:r w:rsidR="00BA56E1">
        <w:rPr>
          <w:rFonts w:asciiTheme="minorHAnsi" w:eastAsia="Times New Roman" w:hAnsiTheme="minorHAnsi" w:cstheme="minorHAnsi"/>
          <w:lang w:eastAsia="nb-NO"/>
        </w:rPr>
        <w:t>Øvrige bestemmelser</w:t>
      </w:r>
      <w:r w:rsidR="008071C5">
        <w:rPr>
          <w:rFonts w:asciiTheme="minorHAnsi" w:eastAsia="Times New Roman" w:hAnsiTheme="minorHAnsi" w:cstheme="minorHAnsi"/>
          <w:lang w:eastAsia="nb-NO"/>
        </w:rPr>
        <w:t xml:space="preserve"> i Hovedtariffavtalen</w:t>
      </w:r>
      <w:r w:rsidR="00BA56E1">
        <w:rPr>
          <w:rFonts w:asciiTheme="minorHAnsi" w:eastAsia="Times New Roman" w:hAnsiTheme="minorHAnsi" w:cstheme="minorHAnsi"/>
          <w:lang w:eastAsia="nb-NO"/>
        </w:rPr>
        <w:t xml:space="preserve"> videreføres uendret</w:t>
      </w:r>
      <w:r w:rsidR="00196986">
        <w:rPr>
          <w:rFonts w:asciiTheme="minorHAnsi" w:eastAsia="Times New Roman" w:hAnsiTheme="minorHAnsi" w:cstheme="minorHAnsi"/>
          <w:lang w:eastAsia="nb-NO"/>
        </w:rPr>
        <w:t xml:space="preserve">. </w:t>
      </w:r>
    </w:p>
    <w:p w14:paraId="53D00DE7" w14:textId="77777777" w:rsidR="00AF7AFE" w:rsidRPr="00AF7AFE" w:rsidRDefault="00AF7AFE" w:rsidP="004152EB">
      <w:pPr>
        <w:pStyle w:val="Undertittel"/>
        <w:rPr>
          <w:lang w:eastAsia="nb-NO"/>
        </w:rPr>
      </w:pPr>
    </w:p>
    <w:p w14:paraId="327F5D0A" w14:textId="6CDBE853" w:rsidR="00AF7AFE" w:rsidRDefault="59573367" w:rsidP="1210045C">
      <w:pPr>
        <w:spacing w:after="0"/>
        <w:rPr>
          <w:rFonts w:cs="Calibri"/>
          <w:sz w:val="28"/>
          <w:szCs w:val="28"/>
        </w:rPr>
      </w:pPr>
      <w:r w:rsidRPr="1210045C">
        <w:rPr>
          <w:rFonts w:cs="Calibri"/>
          <w:sz w:val="28"/>
          <w:szCs w:val="28"/>
        </w:rPr>
        <w:t xml:space="preserve">Kapittel 1 </w:t>
      </w:r>
      <w:r w:rsidR="00AF7AFE">
        <w:tab/>
      </w:r>
      <w:r w:rsidRPr="1210045C">
        <w:rPr>
          <w:rFonts w:cs="Calibri"/>
          <w:sz w:val="28"/>
          <w:szCs w:val="28"/>
        </w:rPr>
        <w:t xml:space="preserve">Fellesbestemmelser </w:t>
      </w:r>
    </w:p>
    <w:p w14:paraId="63B2AA52" w14:textId="77777777" w:rsidR="00323EE1" w:rsidRPr="00AF7AFE" w:rsidRDefault="00323EE1" w:rsidP="00323EE1">
      <w:pPr>
        <w:spacing w:after="0"/>
      </w:pPr>
    </w:p>
    <w:p w14:paraId="68CCAF0B" w14:textId="39ECC0DF" w:rsidR="00AF7AFE" w:rsidRPr="008D47D1" w:rsidRDefault="59573367" w:rsidP="00323EE1">
      <w:pPr>
        <w:spacing w:after="0"/>
        <w:rPr>
          <w:rFonts w:asciiTheme="minorHAnsi" w:eastAsia="Cambria" w:hAnsiTheme="minorHAnsi" w:cstheme="minorBidi"/>
          <w:b/>
          <w:color w:val="000000" w:themeColor="text1"/>
        </w:rPr>
      </w:pPr>
      <w:r w:rsidRPr="4BA4424A">
        <w:rPr>
          <w:rFonts w:asciiTheme="minorHAnsi" w:eastAsia="Cambria" w:hAnsiTheme="minorHAnsi" w:cstheme="minorBidi"/>
          <w:b/>
          <w:color w:val="000000" w:themeColor="text1"/>
        </w:rPr>
        <w:t>2.3</w:t>
      </w:r>
      <w:r w:rsidR="008D47D1">
        <w:rPr>
          <w:rFonts w:asciiTheme="minorHAnsi" w:eastAsia="Cambria" w:hAnsiTheme="minorHAnsi" w:cstheme="minorBidi"/>
          <w:b/>
          <w:color w:val="000000" w:themeColor="text1"/>
        </w:rPr>
        <w:tab/>
      </w:r>
      <w:r w:rsidRPr="4BA4424A">
        <w:rPr>
          <w:rFonts w:asciiTheme="minorHAnsi" w:eastAsia="Cambria" w:hAnsiTheme="minorHAnsi" w:cstheme="minorBidi"/>
          <w:b/>
          <w:color w:val="000000" w:themeColor="text1"/>
        </w:rPr>
        <w:t xml:space="preserve"> Heltid/deltid/midlertidig </w:t>
      </w:r>
      <w:r w:rsidRPr="4BA4424A">
        <w:rPr>
          <w:rFonts w:asciiTheme="minorHAnsi" w:eastAsia="Cambria" w:hAnsiTheme="minorHAnsi" w:cstheme="minorBidi"/>
          <w:b/>
          <w:strike/>
          <w:color w:val="000000" w:themeColor="text1"/>
        </w:rPr>
        <w:t>tilsatt</w:t>
      </w:r>
      <w:r w:rsidRPr="4BA4424A">
        <w:rPr>
          <w:rFonts w:asciiTheme="minorHAnsi" w:eastAsia="Cambria" w:hAnsiTheme="minorHAnsi" w:cstheme="minorBidi"/>
          <w:b/>
          <w:i/>
          <w:color w:val="000000" w:themeColor="text1"/>
        </w:rPr>
        <w:t xml:space="preserve"> </w:t>
      </w:r>
      <w:r w:rsidRPr="0059766A">
        <w:rPr>
          <w:rFonts w:asciiTheme="minorHAnsi" w:eastAsia="Cambria" w:hAnsiTheme="minorHAnsi" w:cstheme="minorHAnsi"/>
          <w:b/>
          <w:bCs/>
          <w:i/>
          <w:iCs/>
          <w:color w:val="000000" w:themeColor="text1"/>
        </w:rPr>
        <w:t>ansatt</w:t>
      </w:r>
    </w:p>
    <w:p w14:paraId="33CD9261" w14:textId="5A2B1E43" w:rsidR="00AF7AFE" w:rsidRPr="00352D31" w:rsidRDefault="59573367" w:rsidP="00352D31">
      <w:pPr>
        <w:pStyle w:val="Overskrift5"/>
        <w:spacing w:before="333"/>
      </w:pPr>
      <w:r w:rsidRPr="00F9574A">
        <w:rPr>
          <w:rFonts w:asciiTheme="minorHAnsi" w:eastAsia="Cambria" w:hAnsiTheme="minorHAnsi" w:cstheme="minorHAnsi"/>
          <w:b/>
          <w:bCs/>
          <w:color w:val="000000" w:themeColor="text1"/>
        </w:rPr>
        <w:t>2.3.1</w:t>
      </w:r>
      <w:r w:rsidR="008D47D1">
        <w:rPr>
          <w:rFonts w:asciiTheme="minorHAnsi" w:eastAsia="Cambria" w:hAnsiTheme="minorHAnsi" w:cstheme="minorHAnsi"/>
          <w:b/>
          <w:bCs/>
          <w:color w:val="000000" w:themeColor="text1"/>
        </w:rPr>
        <w:tab/>
      </w:r>
      <w:r w:rsidRPr="00F9574A">
        <w:rPr>
          <w:rFonts w:asciiTheme="minorHAnsi" w:eastAsia="Cambria" w:hAnsiTheme="minorHAnsi" w:cstheme="minorHAnsi"/>
          <w:b/>
          <w:bCs/>
          <w:color w:val="000000" w:themeColor="text1"/>
        </w:rPr>
        <w:t xml:space="preserve"> Heltids-/deltidsstillinger </w:t>
      </w:r>
    </w:p>
    <w:p w14:paraId="3E252F7B" w14:textId="77EE6C4D" w:rsidR="00AF7AFE" w:rsidRPr="00D74AA8" w:rsidRDefault="15CA94A2" w:rsidP="178DA109">
      <w:pPr>
        <w:spacing w:after="0"/>
        <w:rPr>
          <w:rFonts w:cs="Calibri"/>
          <w:strike/>
          <w:color w:val="000000" w:themeColor="text1"/>
        </w:rPr>
      </w:pPr>
      <w:r w:rsidRPr="00D74AA8">
        <w:rPr>
          <w:rFonts w:cs="Calibri"/>
          <w:b/>
          <w:bCs/>
          <w:i/>
          <w:iCs/>
          <w:color w:val="000000" w:themeColor="text1"/>
        </w:rPr>
        <w:t>Arbeidstaker skal som hovedregel ansettes på heltid, jf. arbeidsmiljøloven § 14-1 b).</w:t>
      </w:r>
      <w:r w:rsidRPr="00D74A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D74AA8">
        <w:rPr>
          <w:rFonts w:cs="Calibri"/>
          <w:strike/>
          <w:color w:val="000000" w:themeColor="text1"/>
        </w:rPr>
        <w:t>Det skal som hovedregel tilsettes i heltidsstilling. Unntak drøftes med de tillitsvalgte med mindre det er åpenbart unødvendig.</w:t>
      </w:r>
    </w:p>
    <w:p w14:paraId="6FB9DA62" w14:textId="7E2C83FC" w:rsidR="00AF7AFE" w:rsidRPr="00D74AA8" w:rsidRDefault="15CA94A2" w:rsidP="178DA109">
      <w:pPr>
        <w:spacing w:after="0"/>
        <w:rPr>
          <w:rFonts w:cs="Calibri"/>
          <w:color w:val="000000" w:themeColor="text1"/>
        </w:rPr>
      </w:pPr>
      <w:r w:rsidRPr="00D74AA8">
        <w:rPr>
          <w:rFonts w:cs="Calibri"/>
          <w:color w:val="000000" w:themeColor="text1"/>
        </w:rPr>
        <w:t xml:space="preserve"> </w:t>
      </w:r>
    </w:p>
    <w:p w14:paraId="7DDC335A" w14:textId="085E9026" w:rsidR="00AF7AFE" w:rsidRPr="00D74AA8" w:rsidRDefault="15CA94A2" w:rsidP="178DA109">
      <w:pPr>
        <w:spacing w:after="0"/>
        <w:rPr>
          <w:rFonts w:cs="Calibri"/>
          <w:color w:val="000000" w:themeColor="text1"/>
        </w:rPr>
      </w:pPr>
      <w:r w:rsidRPr="00D74AA8">
        <w:rPr>
          <w:rFonts w:cs="Calibri"/>
          <w:color w:val="000000" w:themeColor="text1"/>
        </w:rPr>
        <w:t xml:space="preserve">Ved </w:t>
      </w:r>
      <w:r w:rsidRPr="00D74AA8">
        <w:rPr>
          <w:rFonts w:cs="Calibri"/>
          <w:strike/>
          <w:color w:val="000000" w:themeColor="text1"/>
        </w:rPr>
        <w:t>ledighet</w:t>
      </w:r>
      <w:r w:rsidRPr="00D74AA8">
        <w:rPr>
          <w:rFonts w:cs="Calibri"/>
          <w:color w:val="000000" w:themeColor="text1"/>
        </w:rPr>
        <w:t xml:space="preserve"> </w:t>
      </w:r>
      <w:r w:rsidRPr="00D74AA8">
        <w:rPr>
          <w:rFonts w:cs="Calibri"/>
          <w:b/>
          <w:bCs/>
          <w:i/>
          <w:iCs/>
          <w:color w:val="000000" w:themeColor="text1"/>
        </w:rPr>
        <w:t>ledig stilling skal det</w:t>
      </w:r>
      <w:r w:rsidRPr="00D74AA8">
        <w:rPr>
          <w:rFonts w:cs="Calibri"/>
          <w:color w:val="000000" w:themeColor="text1"/>
        </w:rPr>
        <w:t xml:space="preserve"> foretas en gjennomgang av arbeidsplaner og oppgavefordeling for å vurdere </w:t>
      </w:r>
      <w:r w:rsidRPr="00D74AA8">
        <w:rPr>
          <w:rFonts w:cs="Calibri"/>
          <w:strike/>
          <w:color w:val="000000" w:themeColor="text1"/>
        </w:rPr>
        <w:t>sammenslåing av deltidsstillinger</w:t>
      </w:r>
      <w:r w:rsidRPr="00D74AA8">
        <w:rPr>
          <w:rFonts w:cs="Calibri"/>
          <w:color w:val="000000" w:themeColor="text1"/>
        </w:rPr>
        <w:t xml:space="preserve"> </w:t>
      </w:r>
      <w:r w:rsidRPr="00D74AA8">
        <w:rPr>
          <w:rFonts w:cs="Calibri"/>
          <w:b/>
          <w:bCs/>
          <w:i/>
          <w:iCs/>
          <w:color w:val="000000" w:themeColor="text1"/>
        </w:rPr>
        <w:t>om flere deltidsstillinger kan slås sammen</w:t>
      </w:r>
      <w:r w:rsidRPr="00D74AA8">
        <w:rPr>
          <w:rFonts w:cs="Calibri"/>
          <w:color w:val="000000" w:themeColor="text1"/>
        </w:rPr>
        <w:t>.</w:t>
      </w:r>
    </w:p>
    <w:p w14:paraId="28E66912" w14:textId="683BFCD1" w:rsidR="00AF7AFE" w:rsidRPr="00D74AA8" w:rsidRDefault="15CA94A2" w:rsidP="178DA109">
      <w:pPr>
        <w:spacing w:after="0"/>
        <w:rPr>
          <w:rFonts w:cs="Calibri"/>
          <w:color w:val="000000" w:themeColor="text1"/>
        </w:rPr>
      </w:pPr>
      <w:r w:rsidRPr="00D74AA8">
        <w:rPr>
          <w:rFonts w:cs="Calibri"/>
          <w:color w:val="000000" w:themeColor="text1"/>
        </w:rPr>
        <w:t xml:space="preserve"> </w:t>
      </w:r>
    </w:p>
    <w:p w14:paraId="5D915906" w14:textId="7604A9C9" w:rsidR="00AF7AFE" w:rsidRPr="00D74AA8" w:rsidRDefault="15CA94A2" w:rsidP="178DA109">
      <w:pPr>
        <w:spacing w:after="0"/>
        <w:rPr>
          <w:rFonts w:cs="Calibri"/>
          <w:b/>
          <w:bCs/>
          <w:i/>
          <w:iCs/>
          <w:color w:val="000000" w:themeColor="text1"/>
        </w:rPr>
      </w:pPr>
      <w:r w:rsidRPr="00D74AA8">
        <w:rPr>
          <w:rFonts w:cs="Calibri"/>
          <w:strike/>
          <w:color w:val="000000" w:themeColor="text1"/>
        </w:rPr>
        <w:t>Ved ledig stilling skal deltidsansatte ved intern utlysning i kommunen/virksomheten tilbys utvidelse av sitt arbeidsforhold inntil hel stilling, dersom vedkommende er kvalifisert for stillingen.</w:t>
      </w:r>
      <w:r w:rsidR="55E0803D" w:rsidRPr="00D74AA8">
        <w:rPr>
          <w:rFonts w:cs="Calibri"/>
          <w:color w:val="000000" w:themeColor="text1"/>
        </w:rPr>
        <w:t xml:space="preserve"> </w:t>
      </w:r>
      <w:r w:rsidRPr="00D74AA8">
        <w:rPr>
          <w:rFonts w:cs="Calibri"/>
          <w:b/>
          <w:bCs/>
          <w:i/>
          <w:iCs/>
          <w:color w:val="000000" w:themeColor="text1"/>
        </w:rPr>
        <w:t>Deltidsansatte har fortrinnsrett til utvidet stilling, jf. arbeidsmiljøloven § 14-3.</w:t>
      </w:r>
      <w:r w:rsidR="4200B235" w:rsidRPr="00D74AA8">
        <w:rPr>
          <w:rFonts w:cs="Calibri"/>
          <w:b/>
          <w:bCs/>
          <w:i/>
          <w:iCs/>
          <w:color w:val="000000" w:themeColor="text1"/>
        </w:rPr>
        <w:t xml:space="preserve"> </w:t>
      </w:r>
    </w:p>
    <w:p w14:paraId="51E21DFC" w14:textId="04953BBA" w:rsidR="00AF7AFE" w:rsidRPr="00D74AA8" w:rsidRDefault="15CA94A2" w:rsidP="178DA109">
      <w:pPr>
        <w:spacing w:after="0"/>
        <w:rPr>
          <w:rFonts w:cs="Calibri"/>
          <w:color w:val="000000" w:themeColor="text1"/>
        </w:rPr>
      </w:pPr>
      <w:r w:rsidRPr="00D74AA8">
        <w:rPr>
          <w:rFonts w:cs="Calibri"/>
          <w:color w:val="000000" w:themeColor="text1"/>
        </w:rPr>
        <w:t xml:space="preserve"> </w:t>
      </w:r>
    </w:p>
    <w:p w14:paraId="2A1B6D44" w14:textId="1EF6F8FC" w:rsidR="00AF7AFE" w:rsidRPr="00D74AA8" w:rsidRDefault="15CA94A2" w:rsidP="178DA109">
      <w:pPr>
        <w:spacing w:after="0"/>
        <w:rPr>
          <w:rFonts w:cs="Calibri"/>
          <w:color w:val="000000" w:themeColor="text1"/>
        </w:rPr>
      </w:pPr>
      <w:r w:rsidRPr="00D74AA8">
        <w:rPr>
          <w:rFonts w:cs="Calibri"/>
          <w:strike/>
          <w:color w:val="000000" w:themeColor="text1"/>
        </w:rPr>
        <w:t xml:space="preserve">Arbeidsgiver skal informere og drøfte prinsippene for bruk av deltidsstillinger med de tillitsvalgte minst én gang i året. </w:t>
      </w:r>
      <w:r w:rsidRPr="00D74AA8">
        <w:rPr>
          <w:rFonts w:cs="Calibri"/>
          <w:b/>
          <w:bCs/>
          <w:i/>
          <w:iCs/>
          <w:color w:val="000000" w:themeColor="text1"/>
        </w:rPr>
        <w:t xml:space="preserve">Arbeidsgiver skal minst én gang i året, eller når en av partene krever det, informere om og drøfte </w:t>
      </w:r>
      <w:r w:rsidRPr="001C727A">
        <w:rPr>
          <w:rFonts w:cs="Calibri"/>
          <w:b/>
          <w:bCs/>
          <w:i/>
          <w:iCs/>
          <w:color w:val="000000" w:themeColor="text1"/>
        </w:rPr>
        <w:t>prinsippene for</w:t>
      </w:r>
      <w:r w:rsidR="008F46E2" w:rsidRPr="001C727A">
        <w:rPr>
          <w:rFonts w:cs="Calibri"/>
          <w:b/>
          <w:bCs/>
          <w:i/>
          <w:iCs/>
          <w:color w:val="000000" w:themeColor="text1"/>
        </w:rPr>
        <w:t xml:space="preserve"> og</w:t>
      </w:r>
      <w:r w:rsidRPr="001C727A">
        <w:rPr>
          <w:rFonts w:cs="Calibri"/>
          <w:b/>
          <w:bCs/>
          <w:i/>
          <w:iCs/>
          <w:color w:val="000000" w:themeColor="text1"/>
        </w:rPr>
        <w:t xml:space="preserve"> bruk</w:t>
      </w:r>
      <w:r w:rsidR="008F46E2" w:rsidRPr="001C727A">
        <w:rPr>
          <w:rFonts w:cs="Calibri"/>
          <w:b/>
          <w:bCs/>
          <w:i/>
          <w:iCs/>
          <w:color w:val="000000" w:themeColor="text1"/>
        </w:rPr>
        <w:t>en</w:t>
      </w:r>
      <w:r w:rsidRPr="00D74AA8">
        <w:rPr>
          <w:rFonts w:cs="Calibri"/>
          <w:b/>
          <w:bCs/>
          <w:i/>
          <w:iCs/>
          <w:color w:val="000000" w:themeColor="text1"/>
        </w:rPr>
        <w:t xml:space="preserve"> av deltidsstillinger.</w:t>
      </w:r>
      <w:r w:rsidR="59573367" w:rsidRPr="00D74AA8">
        <w:br/>
      </w:r>
      <w:r w:rsidR="59573367" w:rsidRPr="00D74AA8">
        <w:br/>
      </w:r>
      <w:r w:rsidRPr="00D74AA8">
        <w:rPr>
          <w:rFonts w:cs="Calibri"/>
          <w:b/>
          <w:bCs/>
          <w:i/>
          <w:iCs/>
          <w:color w:val="000000" w:themeColor="text1"/>
        </w:rPr>
        <w:t>Partene skal</w:t>
      </w:r>
      <w:r w:rsidR="03DDD1D8" w:rsidRPr="00D74AA8">
        <w:rPr>
          <w:rFonts w:cs="Calibri"/>
          <w:b/>
          <w:bCs/>
          <w:i/>
          <w:iCs/>
          <w:color w:val="000000" w:themeColor="text1"/>
        </w:rPr>
        <w:t xml:space="preserve"> </w:t>
      </w:r>
      <w:r w:rsidRPr="00D74AA8">
        <w:rPr>
          <w:rFonts w:cs="Calibri"/>
          <w:b/>
          <w:bCs/>
          <w:i/>
          <w:iCs/>
          <w:color w:val="000000" w:themeColor="text1"/>
        </w:rPr>
        <w:t xml:space="preserve">drøfte og vurdere organisering og arbeidstidsordninger som kan bidra til høyere andel heltidsansatte og/eller høyere stillingsprosent, slik at behovet for merarbeid, midlertidig ansettelse og innleie reduseres. </w:t>
      </w:r>
      <w:r w:rsidRPr="00D74AA8">
        <w:rPr>
          <w:rFonts w:cs="Calibri"/>
          <w:color w:val="000000" w:themeColor="text1"/>
        </w:rPr>
        <w:t xml:space="preserve">Det skal utarbeides lokale retningslinjer med formål om å øke antall </w:t>
      </w:r>
      <w:r w:rsidRPr="00D74AA8">
        <w:rPr>
          <w:rFonts w:cs="Calibri"/>
          <w:strike/>
          <w:color w:val="000000" w:themeColor="text1"/>
        </w:rPr>
        <w:t>heltidstilsatte</w:t>
      </w:r>
      <w:r w:rsidRPr="00D74AA8">
        <w:rPr>
          <w:rFonts w:cs="Calibri"/>
          <w:color w:val="000000" w:themeColor="text1"/>
        </w:rPr>
        <w:t xml:space="preserve"> </w:t>
      </w:r>
      <w:r w:rsidRPr="00D74AA8">
        <w:rPr>
          <w:rFonts w:cs="Calibri"/>
          <w:b/>
          <w:bCs/>
          <w:i/>
          <w:iCs/>
          <w:color w:val="000000" w:themeColor="text1"/>
        </w:rPr>
        <w:t>heltidsansatte</w:t>
      </w:r>
      <w:r w:rsidRPr="00D74AA8">
        <w:rPr>
          <w:rFonts w:cs="Calibri"/>
          <w:color w:val="000000" w:themeColor="text1"/>
        </w:rPr>
        <w:t xml:space="preserve">. Retningslinjene bør blant annet inneholde elementer knyttet til </w:t>
      </w:r>
      <w:r w:rsidRPr="00D74AA8">
        <w:rPr>
          <w:rFonts w:cs="Calibri"/>
          <w:strike/>
          <w:color w:val="000000" w:themeColor="text1"/>
        </w:rPr>
        <w:t>bruk</w:t>
      </w:r>
      <w:r w:rsidR="6CC6C7EC" w:rsidRPr="00D74AA8">
        <w:rPr>
          <w:rFonts w:cs="Calibri"/>
          <w:color w:val="000000" w:themeColor="text1"/>
        </w:rPr>
        <w:t xml:space="preserve"> </w:t>
      </w:r>
      <w:r w:rsidR="6CC6C7EC" w:rsidRPr="00D74AA8">
        <w:rPr>
          <w:rFonts w:cs="Calibri"/>
          <w:b/>
          <w:bCs/>
          <w:i/>
          <w:iCs/>
          <w:color w:val="000000" w:themeColor="text1"/>
        </w:rPr>
        <w:t>praktisering</w:t>
      </w:r>
      <w:r w:rsidRPr="00D74AA8">
        <w:rPr>
          <w:rFonts w:cs="Calibri"/>
          <w:color w:val="000000" w:themeColor="text1"/>
        </w:rPr>
        <w:t xml:space="preserve"> av fortrinnsrett, merarbeid, </w:t>
      </w:r>
      <w:r w:rsidR="1C3D312A" w:rsidRPr="00D74AA8">
        <w:rPr>
          <w:rFonts w:cs="Calibri"/>
          <w:b/>
          <w:bCs/>
          <w:i/>
          <w:iCs/>
          <w:color w:val="000000" w:themeColor="text1"/>
        </w:rPr>
        <w:t>oppgavedeling</w:t>
      </w:r>
      <w:r w:rsidR="3C78C565" w:rsidRPr="00D74AA8">
        <w:rPr>
          <w:rFonts w:cs="Calibri"/>
          <w:b/>
          <w:bCs/>
          <w:i/>
          <w:iCs/>
          <w:color w:val="000000" w:themeColor="text1"/>
        </w:rPr>
        <w:t xml:space="preserve">, </w:t>
      </w:r>
      <w:r w:rsidRPr="00D74AA8">
        <w:rPr>
          <w:rFonts w:cs="Calibri"/>
          <w:color w:val="000000" w:themeColor="text1"/>
        </w:rPr>
        <w:t>utlysning av stillinger og kompensasjonsordninger</w:t>
      </w:r>
      <w:r w:rsidR="3C78C565" w:rsidRPr="00D74AA8">
        <w:rPr>
          <w:rFonts w:cs="Calibri"/>
          <w:b/>
          <w:bCs/>
          <w:i/>
          <w:iCs/>
          <w:color w:val="000000" w:themeColor="text1"/>
        </w:rPr>
        <w:t>.</w:t>
      </w:r>
    </w:p>
    <w:p w14:paraId="7F20FE11" w14:textId="77777777" w:rsidR="008B6A50" w:rsidRPr="00AF7AFE" w:rsidRDefault="008B6A50" w:rsidP="178DA109">
      <w:pPr>
        <w:spacing w:after="0"/>
        <w:rPr>
          <w:highlight w:val="yellow"/>
        </w:rPr>
      </w:pPr>
    </w:p>
    <w:p w14:paraId="2E0BCC4B" w14:textId="6B8F0E44" w:rsidR="00AF7AFE" w:rsidRPr="00AF7AFE" w:rsidRDefault="15CA94A2" w:rsidP="008B6A50">
      <w:pPr>
        <w:spacing w:after="0"/>
      </w:pPr>
      <w:r w:rsidRPr="178DA109">
        <w:rPr>
          <w:rFonts w:asciiTheme="minorHAnsi" w:eastAsia="Cambria" w:hAnsiTheme="minorHAnsi" w:cstheme="minorBidi"/>
          <w:b/>
          <w:bCs/>
          <w:color w:val="000000" w:themeColor="text1"/>
        </w:rPr>
        <w:t>2.3.2</w:t>
      </w:r>
      <w:r w:rsidR="59573367">
        <w:tab/>
      </w:r>
      <w:r w:rsidRPr="178DA109">
        <w:rPr>
          <w:rFonts w:asciiTheme="minorHAnsi" w:eastAsia="Cambria" w:hAnsiTheme="minorHAnsi" w:cstheme="minorBidi"/>
          <w:b/>
          <w:bCs/>
          <w:color w:val="000000" w:themeColor="text1"/>
        </w:rPr>
        <w:t xml:space="preserve"> </w:t>
      </w:r>
      <w:r w:rsidRPr="008A592B">
        <w:rPr>
          <w:rFonts w:asciiTheme="minorHAnsi" w:eastAsia="Cambria" w:hAnsiTheme="minorHAnsi" w:cstheme="minorBidi"/>
          <w:b/>
          <w:bCs/>
          <w:color w:val="000000" w:themeColor="text1"/>
        </w:rPr>
        <w:t xml:space="preserve">Midlertidig </w:t>
      </w:r>
      <w:r w:rsidR="00FA133C" w:rsidRPr="00FA133C">
        <w:rPr>
          <w:rFonts w:asciiTheme="minorHAnsi" w:eastAsia="Cambria" w:hAnsiTheme="minorHAnsi" w:cstheme="minorBidi"/>
          <w:b/>
          <w:bCs/>
          <w:strike/>
          <w:color w:val="000000" w:themeColor="text1"/>
        </w:rPr>
        <w:t xml:space="preserve">tilsetting </w:t>
      </w:r>
      <w:r w:rsidR="00FA133C">
        <w:rPr>
          <w:rFonts w:asciiTheme="minorHAnsi" w:eastAsia="Cambria" w:hAnsiTheme="minorHAnsi" w:cstheme="minorBidi"/>
          <w:b/>
          <w:bCs/>
          <w:color w:val="000000" w:themeColor="text1"/>
        </w:rPr>
        <w:t xml:space="preserve">ansettelse </w:t>
      </w:r>
      <w:r w:rsidRPr="008A592B">
        <w:rPr>
          <w:rFonts w:asciiTheme="minorHAnsi" w:eastAsia="Cambria" w:hAnsiTheme="minorHAnsi" w:cstheme="minorBidi"/>
          <w:b/>
          <w:bCs/>
          <w:color w:val="000000" w:themeColor="text1"/>
        </w:rPr>
        <w:t>– innleie</w:t>
      </w:r>
      <w:r w:rsidR="59573367" w:rsidRPr="008A592B">
        <w:br/>
      </w:r>
      <w:r w:rsidRPr="008A592B">
        <w:rPr>
          <w:rFonts w:asciiTheme="minorHAnsi" w:eastAsia="Cambria" w:hAnsiTheme="minorHAnsi" w:cstheme="minorBidi"/>
          <w:b/>
          <w:bCs/>
          <w:color w:val="000000" w:themeColor="text1"/>
        </w:rPr>
        <w:t xml:space="preserve"> </w:t>
      </w:r>
      <w:r w:rsidRPr="00135752">
        <w:rPr>
          <w:rFonts w:cs="Calibri"/>
        </w:rPr>
        <w:t>Arbeidsgiver skal minst to ganger i året</w:t>
      </w:r>
      <w:r w:rsidRPr="00135752">
        <w:rPr>
          <w:rFonts w:cs="Calibri"/>
          <w:b/>
          <w:bCs/>
          <w:i/>
          <w:iCs/>
        </w:rPr>
        <w:t xml:space="preserve">, eller når én av partene krever det, </w:t>
      </w:r>
      <w:r w:rsidRPr="00135752">
        <w:rPr>
          <w:rFonts w:cs="Calibri"/>
        </w:rPr>
        <w:t xml:space="preserve">informere og drøfte prinsippene for bruk av oppdragstakere, innleid arbeidskraft og midlertidige </w:t>
      </w:r>
      <w:r w:rsidRPr="00135752">
        <w:rPr>
          <w:rFonts w:cs="Calibri"/>
          <w:strike/>
        </w:rPr>
        <w:t>tilsettinger</w:t>
      </w:r>
      <w:r w:rsidRPr="00135752">
        <w:rPr>
          <w:rFonts w:cs="Calibri"/>
        </w:rPr>
        <w:t xml:space="preserve"> </w:t>
      </w:r>
      <w:r w:rsidRPr="00135752">
        <w:rPr>
          <w:rFonts w:cs="Calibri"/>
          <w:b/>
          <w:bCs/>
          <w:i/>
          <w:iCs/>
        </w:rPr>
        <w:t>ansettelser</w:t>
      </w:r>
      <w:r w:rsidRPr="00135752">
        <w:rPr>
          <w:rFonts w:cs="Calibri"/>
        </w:rPr>
        <w:t xml:space="preserve"> </w:t>
      </w:r>
      <w:r w:rsidRPr="00135752">
        <w:rPr>
          <w:rFonts w:cs="Calibri"/>
          <w:strike/>
        </w:rPr>
        <w:t>iht. arbeidsmiljøloven § 14-9</w:t>
      </w:r>
      <w:r w:rsidRPr="00135752">
        <w:rPr>
          <w:rFonts w:cs="Calibri"/>
        </w:rPr>
        <w:t>. Arbeidsmarkedstiltak forutsettes behandlet etter regler som gjelder for disse.</w:t>
      </w:r>
    </w:p>
    <w:p w14:paraId="7A8C15C0" w14:textId="7510FBC4" w:rsidR="00EC798F" w:rsidRPr="007630E9" w:rsidRDefault="59573367" w:rsidP="007630E9">
      <w:pPr>
        <w:pStyle w:val="Overskrift4"/>
        <w:spacing w:before="0"/>
        <w:rPr>
          <w:rFonts w:asciiTheme="minorHAnsi" w:hAnsiTheme="minorHAnsi" w:cstheme="minorHAnsi"/>
        </w:rPr>
      </w:pPr>
      <w:r w:rsidRPr="1210045C">
        <w:rPr>
          <w:rFonts w:ascii="Cambria" w:eastAsia="Cambria" w:hAnsi="Cambria" w:cs="Cambria"/>
          <w:i w:val="0"/>
          <w:iCs w:val="0"/>
          <w:color w:val="000000" w:themeColor="text1"/>
        </w:rPr>
        <w:t xml:space="preserve"> </w:t>
      </w:r>
    </w:p>
    <w:p w14:paraId="19E386B8" w14:textId="054407C2" w:rsidR="00AF7AFE" w:rsidRPr="008D47D1" w:rsidRDefault="59573367" w:rsidP="004F6783">
      <w:pPr>
        <w:spacing w:after="0"/>
        <w:rPr>
          <w:rFonts w:asciiTheme="minorHAnsi" w:hAnsiTheme="minorHAnsi" w:cstheme="minorHAnsi"/>
          <w:b/>
          <w:bCs/>
        </w:rPr>
      </w:pPr>
      <w:r w:rsidRPr="2096B0E8">
        <w:rPr>
          <w:rFonts w:asciiTheme="minorHAnsi" w:hAnsiTheme="minorHAnsi" w:cstheme="minorBidi"/>
          <w:b/>
        </w:rPr>
        <w:t xml:space="preserve"> </w:t>
      </w:r>
      <w:r w:rsidRPr="2096B0E8">
        <w:rPr>
          <w:rFonts w:asciiTheme="minorHAnsi" w:eastAsia="Cambria" w:hAnsiTheme="minorHAnsi" w:cstheme="minorBidi"/>
          <w:b/>
          <w:color w:val="000000" w:themeColor="text1"/>
        </w:rPr>
        <w:t xml:space="preserve">4.7 </w:t>
      </w:r>
      <w:r w:rsidR="008D47D1">
        <w:tab/>
      </w:r>
      <w:r w:rsidRPr="2096B0E8">
        <w:rPr>
          <w:rFonts w:asciiTheme="minorHAnsi" w:eastAsia="Cambria" w:hAnsiTheme="minorHAnsi" w:cstheme="minorBidi"/>
          <w:b/>
          <w:color w:val="000000" w:themeColor="text1"/>
        </w:rPr>
        <w:t xml:space="preserve">Tjenestereiser </w:t>
      </w:r>
    </w:p>
    <w:p w14:paraId="4F17A50C" w14:textId="5E14A49D" w:rsidR="1E7C4A6E" w:rsidRPr="00135752" w:rsidRDefault="4F29C9C1" w:rsidP="00B12F40">
      <w:pPr>
        <w:spacing w:after="160" w:line="259" w:lineRule="auto"/>
        <w:rPr>
          <w:rFonts w:cs="Calibri"/>
          <w:color w:val="000000" w:themeColor="text1"/>
        </w:rPr>
      </w:pPr>
      <w:r w:rsidRPr="001367DD">
        <w:rPr>
          <w:rFonts w:cs="Calibri"/>
          <w:b/>
          <w:bCs/>
          <w:i/>
          <w:iCs/>
          <w:color w:val="000000" w:themeColor="text1"/>
        </w:rPr>
        <w:t>D</w:t>
      </w:r>
      <w:r w:rsidRPr="00135752">
        <w:rPr>
          <w:rFonts w:cs="Calibri"/>
          <w:b/>
          <w:bCs/>
          <w:i/>
          <w:iCs/>
          <w:color w:val="000000" w:themeColor="text1"/>
        </w:rPr>
        <w:t xml:space="preserve">et skal utarbeides lokalt reglement om </w:t>
      </w:r>
      <w:r w:rsidR="6315E02F" w:rsidRPr="00135752">
        <w:rPr>
          <w:rFonts w:cs="Calibri"/>
          <w:b/>
          <w:bCs/>
          <w:i/>
          <w:iCs/>
          <w:color w:val="000000" w:themeColor="text1"/>
        </w:rPr>
        <w:t>kompensasjon for</w:t>
      </w:r>
      <w:r w:rsidRPr="00135752">
        <w:rPr>
          <w:rFonts w:cs="Calibri"/>
          <w:b/>
          <w:bCs/>
          <w:i/>
          <w:iCs/>
          <w:color w:val="000000" w:themeColor="text1"/>
        </w:rPr>
        <w:t xml:space="preserve"> pålagt reisetid utenom ordinær </w:t>
      </w:r>
      <w:r w:rsidRPr="001C727A">
        <w:rPr>
          <w:rFonts w:cs="Calibri"/>
          <w:b/>
          <w:bCs/>
          <w:i/>
          <w:iCs/>
          <w:color w:val="000000" w:themeColor="text1"/>
        </w:rPr>
        <w:t>arbeidstid</w:t>
      </w:r>
      <w:r w:rsidR="00197A2C" w:rsidRPr="001C727A">
        <w:rPr>
          <w:rFonts w:cs="Calibri"/>
          <w:b/>
          <w:bCs/>
          <w:i/>
          <w:iCs/>
          <w:color w:val="000000" w:themeColor="text1"/>
        </w:rPr>
        <w:t xml:space="preserve"> i </w:t>
      </w:r>
      <w:r w:rsidR="00197A2C" w:rsidRPr="00796836">
        <w:rPr>
          <w:rFonts w:cs="Calibri"/>
          <w:b/>
          <w:bCs/>
          <w:i/>
          <w:iCs/>
          <w:color w:val="000000" w:themeColor="text1"/>
        </w:rPr>
        <w:t>samarbeid med de tillitsvalgte</w:t>
      </w:r>
      <w:r w:rsidRPr="00796836">
        <w:rPr>
          <w:rFonts w:cs="Calibri"/>
          <w:b/>
          <w:bCs/>
          <w:i/>
          <w:iCs/>
          <w:color w:val="000000" w:themeColor="text1"/>
        </w:rPr>
        <w:t>.</w:t>
      </w:r>
      <w:r w:rsidRPr="00135752">
        <w:rPr>
          <w:rFonts w:cs="Calibri"/>
          <w:b/>
          <w:bCs/>
          <w:i/>
          <w:iCs/>
          <w:color w:val="000000" w:themeColor="text1"/>
        </w:rPr>
        <w:t xml:space="preserve"> Arbeidstakere som pålegges å reise utenom ordinær arbeidstid, kompenseres i form av godtgjøring eller avspasering i henhold til reglementet.</w:t>
      </w:r>
    </w:p>
    <w:p w14:paraId="1C922180" w14:textId="06F709EF" w:rsidR="1E7C4A6E" w:rsidRPr="00135752" w:rsidRDefault="4F29C9C1" w:rsidP="178DA109">
      <w:pPr>
        <w:spacing w:after="160" w:line="259" w:lineRule="auto"/>
        <w:jc w:val="both"/>
        <w:rPr>
          <w:rFonts w:cs="Calibri"/>
          <w:color w:val="000000" w:themeColor="text1"/>
        </w:rPr>
      </w:pPr>
      <w:r w:rsidRPr="00135752">
        <w:rPr>
          <w:rFonts w:cs="Calibri"/>
          <w:b/>
          <w:bCs/>
          <w:i/>
          <w:iCs/>
          <w:color w:val="000000" w:themeColor="text1"/>
        </w:rPr>
        <w:t xml:space="preserve">Reglementet skal drøftes med </w:t>
      </w:r>
      <w:r w:rsidR="2844B2E1" w:rsidRPr="00135752">
        <w:rPr>
          <w:rFonts w:cs="Calibri"/>
          <w:b/>
          <w:bCs/>
          <w:i/>
          <w:iCs/>
          <w:color w:val="000000" w:themeColor="text1"/>
        </w:rPr>
        <w:t>de</w:t>
      </w:r>
      <w:r w:rsidRPr="00135752">
        <w:rPr>
          <w:rFonts w:cs="Calibri"/>
          <w:b/>
          <w:bCs/>
          <w:i/>
          <w:iCs/>
          <w:color w:val="000000" w:themeColor="text1"/>
        </w:rPr>
        <w:t xml:space="preserve"> tillitsvalgte.</w:t>
      </w:r>
      <w:r w:rsidR="2844B2E1" w:rsidRPr="001367DD">
        <w:rPr>
          <w:rFonts w:cs="Calibri"/>
          <w:b/>
          <w:bCs/>
          <w:i/>
          <w:iCs/>
          <w:color w:val="000000" w:themeColor="text1"/>
        </w:rPr>
        <w:t xml:space="preserve"> </w:t>
      </w:r>
    </w:p>
    <w:p w14:paraId="6CB3877A" w14:textId="501372DB" w:rsidR="005101F4" w:rsidRPr="005101F4" w:rsidRDefault="4F29C9C1" w:rsidP="005101F4">
      <w:pPr>
        <w:spacing w:after="0"/>
        <w:rPr>
          <w:rFonts w:cs="Calibri"/>
          <w:strike/>
          <w:color w:val="000000" w:themeColor="text1"/>
        </w:rPr>
      </w:pPr>
      <w:r w:rsidRPr="00135752">
        <w:rPr>
          <w:rFonts w:cs="Calibri"/>
          <w:strike/>
          <w:color w:val="000000" w:themeColor="text1"/>
        </w:rPr>
        <w:t>Arbeidstakere som pålegges å reise utenom ordinær arbeidstid, inngår avtale med arbeidsgiver om godtgjøring/avspasering av denne reisetiden.</w:t>
      </w:r>
    </w:p>
    <w:p w14:paraId="06751575" w14:textId="0330CFE4" w:rsidR="004517F3" w:rsidRDefault="004517F3" w:rsidP="005101F4">
      <w:pPr>
        <w:keepNext/>
        <w:spacing w:after="0"/>
        <w:outlineLvl w:val="2"/>
        <w:rPr>
          <w:rFonts w:eastAsia="Arial" w:cs="Arial"/>
          <w:bCs/>
          <w:sz w:val="28"/>
          <w:bdr w:val="none" w:sz="0" w:space="0" w:color="auto" w:frame="1"/>
        </w:rPr>
      </w:pPr>
      <w:r w:rsidRPr="008E3171">
        <w:rPr>
          <w:rFonts w:eastAsia="Arial" w:cs="Arial"/>
          <w:bCs/>
          <w:sz w:val="28"/>
          <w:bdr w:val="none" w:sz="0" w:space="0" w:color="auto" w:frame="1"/>
        </w:rPr>
        <w:lastRenderedPageBreak/>
        <w:t xml:space="preserve">Kapittel 3 </w:t>
      </w:r>
      <w:r>
        <w:rPr>
          <w:rFonts w:eastAsia="Arial" w:cs="Arial"/>
          <w:bCs/>
          <w:sz w:val="28"/>
          <w:bdr w:val="none" w:sz="0" w:space="0" w:color="auto" w:frame="1"/>
        </w:rPr>
        <w:tab/>
      </w:r>
      <w:r w:rsidRPr="008E3171">
        <w:rPr>
          <w:rFonts w:eastAsia="Arial" w:cs="Arial"/>
          <w:bCs/>
          <w:sz w:val="28"/>
          <w:bdr w:val="none" w:sz="0" w:space="0" w:color="auto" w:frame="1"/>
        </w:rPr>
        <w:t xml:space="preserve">Generelle lønns- og stillingsbestemmelser </w:t>
      </w:r>
    </w:p>
    <w:p w14:paraId="3A504F63" w14:textId="77777777" w:rsidR="00253EF2" w:rsidRPr="00253EF2" w:rsidRDefault="00253EF2" w:rsidP="00253EF2">
      <w:pPr>
        <w:keepNext/>
        <w:spacing w:after="0"/>
        <w:outlineLvl w:val="2"/>
        <w:rPr>
          <w:rFonts w:eastAsia="Arial" w:cs="Arial"/>
          <w:bCs/>
          <w:szCs w:val="18"/>
          <w:bdr w:val="none" w:sz="0" w:space="0" w:color="auto" w:frame="1"/>
        </w:rPr>
      </w:pPr>
    </w:p>
    <w:p w14:paraId="0347E52F" w14:textId="7A81BE54" w:rsidR="00EA188E" w:rsidRPr="00B22864" w:rsidRDefault="00EA188E" w:rsidP="00B228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379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3.2 Lokal lønnspolitikk</w:t>
      </w:r>
      <w:r w:rsidRPr="00D660F4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D660F4">
        <w:rPr>
          <w:rStyle w:val="normaltextrun"/>
          <w:rFonts w:asciiTheme="minorHAnsi" w:hAnsiTheme="minorHAnsi" w:cstheme="minorHAnsi"/>
          <w:b/>
          <w:sz w:val="22"/>
          <w:szCs w:val="22"/>
        </w:rPr>
        <w:tab/>
      </w:r>
      <w:r w:rsidRPr="00D660F4">
        <w:rPr>
          <w:rStyle w:val="normaltextrun"/>
          <w:rFonts w:asciiTheme="minorHAnsi" w:hAnsiTheme="minorHAnsi" w:cstheme="minorHAnsi"/>
          <w:b/>
          <w:sz w:val="22"/>
          <w:szCs w:val="22"/>
        </w:rPr>
        <w:tab/>
      </w:r>
      <w:r w:rsidRPr="00D660F4">
        <w:rPr>
          <w:rStyle w:val="normaltextrun"/>
          <w:rFonts w:asciiTheme="minorHAnsi" w:hAnsiTheme="minorHAnsi" w:cstheme="minorHAnsi"/>
          <w:b/>
          <w:sz w:val="22"/>
          <w:szCs w:val="22"/>
        </w:rPr>
        <w:tab/>
      </w:r>
      <w:r w:rsidRPr="00D660F4">
        <w:rPr>
          <w:rStyle w:val="normaltextrun"/>
          <w:rFonts w:asciiTheme="minorHAnsi" w:hAnsiTheme="minorHAnsi" w:cstheme="minorHAnsi"/>
          <w:b/>
          <w:sz w:val="22"/>
          <w:szCs w:val="22"/>
        </w:rPr>
        <w:tab/>
      </w:r>
      <w:r w:rsidR="00B228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B228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B228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B228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Pr="00D660F4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Nytt siste kulepunkt</w:t>
      </w:r>
    </w:p>
    <w:p w14:paraId="782FDD7D" w14:textId="77777777" w:rsidR="00EA188E" w:rsidRPr="00D660F4" w:rsidRDefault="00EA188E" w:rsidP="00EA18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0F4">
        <w:rPr>
          <w:rStyle w:val="normaltextrun"/>
          <w:rFonts w:asciiTheme="minorHAnsi" w:hAnsiTheme="minorHAnsi" w:cstheme="minorHAnsi"/>
          <w:sz w:val="22"/>
          <w:szCs w:val="22"/>
        </w:rPr>
        <w:t>Det forutsettes at lønn benyttes som et personalpolitisk virkemiddel. Lønnspolitikken skal bl.a. bidra til å:</w:t>
      </w:r>
      <w:r w:rsidRPr="00D660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88E001" w14:textId="77777777" w:rsidR="0036467F" w:rsidRDefault="00EA188E" w:rsidP="003646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60F4">
        <w:rPr>
          <w:rStyle w:val="normaltextrun"/>
          <w:rFonts w:asciiTheme="minorHAnsi" w:hAnsiTheme="minorHAnsi" w:cstheme="minorHAnsi"/>
          <w:sz w:val="22"/>
          <w:szCs w:val="22"/>
        </w:rPr>
        <w:t>motivere til kompetanseutvikling</w:t>
      </w:r>
      <w:r w:rsidRPr="00D660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6BB95" w14:textId="77777777" w:rsidR="0036467F" w:rsidRDefault="00EA188E" w:rsidP="003646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467F">
        <w:rPr>
          <w:rStyle w:val="normaltextrun"/>
          <w:rFonts w:asciiTheme="minorHAnsi" w:hAnsiTheme="minorHAnsi" w:cstheme="minorHAnsi"/>
          <w:sz w:val="22"/>
          <w:szCs w:val="22"/>
        </w:rPr>
        <w:t>motivere til mer heltid</w:t>
      </w:r>
      <w:r w:rsidRPr="003646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3756DC" w14:textId="77777777" w:rsidR="0036467F" w:rsidRDefault="00EA188E" w:rsidP="003646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467F">
        <w:rPr>
          <w:rStyle w:val="normaltextrun"/>
          <w:rFonts w:asciiTheme="minorHAnsi" w:hAnsiTheme="minorHAnsi" w:cstheme="minorHAnsi"/>
          <w:sz w:val="22"/>
          <w:szCs w:val="22"/>
        </w:rPr>
        <w:t>beholde, utvikle og rekruttere</w:t>
      </w:r>
      <w:r w:rsidRPr="003646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0017ED" w14:textId="77777777" w:rsidR="0036467F" w:rsidRDefault="00EA188E" w:rsidP="003646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467F">
        <w:rPr>
          <w:rStyle w:val="normaltextrun"/>
          <w:rFonts w:asciiTheme="minorHAnsi" w:hAnsiTheme="minorHAnsi" w:cstheme="minorHAnsi"/>
          <w:sz w:val="22"/>
          <w:szCs w:val="22"/>
        </w:rPr>
        <w:t>sikre kvalitativt gode tjenester</w:t>
      </w:r>
      <w:r w:rsidRPr="003646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BFD2CB" w14:textId="77777777" w:rsidR="0036467F" w:rsidRDefault="00EA188E" w:rsidP="003646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6467F">
        <w:rPr>
          <w:rStyle w:val="normaltextrun"/>
          <w:rFonts w:asciiTheme="minorHAnsi" w:hAnsiTheme="minorHAnsi" w:cstheme="minorHAnsi"/>
          <w:sz w:val="22"/>
          <w:szCs w:val="22"/>
        </w:rPr>
        <w:t>fremme og ivareta likestilling mellom kjønnene</w:t>
      </w:r>
      <w:r w:rsidRPr="003646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BE5E13" w14:textId="1D84E7DD" w:rsidR="00EA188E" w:rsidRPr="0036467F" w:rsidRDefault="50A7C3CE" w:rsidP="0036467F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6467F">
        <w:rPr>
          <w:rStyle w:val="eop"/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fremme bærekraftig </w:t>
      </w:r>
      <w:r w:rsidR="5EE43D73" w:rsidRPr="0036467F">
        <w:rPr>
          <w:rStyle w:val="eop"/>
          <w:rFonts w:asciiTheme="minorHAnsi" w:hAnsiTheme="minorHAnsi" w:cstheme="minorBidi"/>
          <w:b/>
          <w:bCs/>
          <w:i/>
          <w:iCs/>
          <w:sz w:val="22"/>
          <w:szCs w:val="22"/>
        </w:rPr>
        <w:t>bruk av kompetanse</w:t>
      </w:r>
    </w:p>
    <w:p w14:paraId="1F7839B2" w14:textId="77777777" w:rsidR="004517F3" w:rsidRDefault="004517F3" w:rsidP="004517F3">
      <w:pPr>
        <w:spacing w:after="0"/>
        <w:rPr>
          <w:rFonts w:asciiTheme="minorHAnsi" w:hAnsiTheme="minorHAnsi"/>
        </w:rPr>
      </w:pPr>
    </w:p>
    <w:p w14:paraId="0E773550" w14:textId="35971C52" w:rsidR="00A00277" w:rsidRPr="00A00277" w:rsidRDefault="00A00277" w:rsidP="00EC798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660F4">
        <w:rPr>
          <w:rFonts w:asciiTheme="minorHAnsi" w:hAnsiTheme="minorHAnsi" w:cstheme="minorHAnsi"/>
          <w:b/>
        </w:rPr>
        <w:t xml:space="preserve">3.3 Kompetanse – læring og utvikling </w:t>
      </w:r>
      <w:r w:rsidRPr="00D660F4">
        <w:rPr>
          <w:rFonts w:asciiTheme="minorHAnsi" w:hAnsiTheme="minorHAnsi" w:cstheme="minorHAnsi"/>
          <w:b/>
        </w:rPr>
        <w:tab/>
      </w:r>
      <w:r w:rsidRPr="00D660F4">
        <w:rPr>
          <w:rFonts w:asciiTheme="minorHAnsi" w:hAnsiTheme="minorHAnsi" w:cstheme="minorHAnsi"/>
          <w:b/>
        </w:rPr>
        <w:tab/>
      </w:r>
      <w:r w:rsidRPr="00D660F4">
        <w:rPr>
          <w:rFonts w:asciiTheme="minorHAnsi" w:hAnsiTheme="minorHAnsi" w:cstheme="minorHAnsi"/>
          <w:b/>
        </w:rPr>
        <w:tab/>
      </w:r>
      <w:r w:rsidRPr="00D660F4">
        <w:rPr>
          <w:rFonts w:asciiTheme="minorHAnsi" w:hAnsiTheme="minorHAnsi" w:cstheme="minorHAnsi"/>
          <w:b/>
        </w:rPr>
        <w:tab/>
      </w:r>
      <w:r w:rsidRPr="00D660F4">
        <w:rPr>
          <w:rFonts w:asciiTheme="minorHAnsi" w:hAnsiTheme="minorHAnsi" w:cstheme="minorHAnsi"/>
          <w:b/>
        </w:rPr>
        <w:tab/>
      </w:r>
      <w:r w:rsidRPr="00D660F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</w:rPr>
        <w:t xml:space="preserve">          </w:t>
      </w:r>
      <w:r w:rsidRPr="00D660F4">
        <w:rPr>
          <w:rFonts w:asciiTheme="minorHAnsi" w:hAnsiTheme="minorHAnsi" w:cstheme="minorHAnsi"/>
          <w:u w:val="single"/>
        </w:rPr>
        <w:t>Endring i fjerde avsnitt</w:t>
      </w:r>
    </w:p>
    <w:p w14:paraId="0E450240" w14:textId="0132E189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</w:rPr>
      </w:pPr>
      <w:r w:rsidRPr="00D660F4">
        <w:rPr>
          <w:rFonts w:asciiTheme="minorHAnsi" w:hAnsiTheme="minorHAnsi" w:cstheme="minorHAnsi"/>
        </w:rPr>
        <w:t>Kompetanse og kompetanseutvikling har stor betydning for den enkelte ansatte, kommunen/fylkes</w:t>
      </w:r>
      <w:r w:rsidR="00285A03">
        <w:rPr>
          <w:rFonts w:asciiTheme="minorHAnsi" w:hAnsiTheme="minorHAnsi" w:cstheme="minorHAnsi"/>
        </w:rPr>
        <w:t>-</w:t>
      </w:r>
      <w:r w:rsidRPr="00D660F4">
        <w:rPr>
          <w:rFonts w:asciiTheme="minorHAnsi" w:hAnsiTheme="minorHAnsi" w:cstheme="minorHAnsi"/>
        </w:rPr>
        <w:t xml:space="preserve">kommunen og samfunnet. Dette gjelder både videregående opplæring, høgskole- og universitetsutdanning, voksenopplæring, etter- og videreutdanning, kompetansegivende oppgaver og utvikling av realkompetanse. </w:t>
      </w:r>
    </w:p>
    <w:p w14:paraId="08740FF8" w14:textId="77777777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</w:rPr>
      </w:pPr>
    </w:p>
    <w:p w14:paraId="679551D7" w14:textId="77777777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</w:rPr>
      </w:pPr>
      <w:r w:rsidRPr="00D660F4">
        <w:rPr>
          <w:rFonts w:asciiTheme="minorHAnsi" w:hAnsiTheme="minorHAnsi" w:cstheme="minorHAnsi"/>
        </w:rPr>
        <w:t xml:space="preserve">For å sikre og utvikle virksomhetens generelle og </w:t>
      </w:r>
      <w:proofErr w:type="spellStart"/>
      <w:r w:rsidRPr="00D660F4">
        <w:rPr>
          <w:rFonts w:asciiTheme="minorHAnsi" w:hAnsiTheme="minorHAnsi" w:cstheme="minorHAnsi"/>
        </w:rPr>
        <w:t>spesielle</w:t>
      </w:r>
      <w:proofErr w:type="spellEnd"/>
      <w:r w:rsidRPr="00D660F4">
        <w:rPr>
          <w:rFonts w:asciiTheme="minorHAnsi" w:hAnsiTheme="minorHAnsi" w:cstheme="minorHAnsi"/>
        </w:rPr>
        <w:t xml:space="preserve"> kompetanse er det viktig å vurdere den enkelte ansattes formal- og realkompetanse, stimulere til faglig refleksjon og tilrettelegge for kompetansedeling og andre kompetansehevende tiltak. </w:t>
      </w:r>
    </w:p>
    <w:p w14:paraId="6671A083" w14:textId="77777777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</w:rPr>
      </w:pPr>
    </w:p>
    <w:p w14:paraId="3027A1A6" w14:textId="7579B0A8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</w:rPr>
      </w:pPr>
      <w:r w:rsidRPr="00D660F4">
        <w:rPr>
          <w:rFonts w:asciiTheme="minorHAnsi" w:hAnsiTheme="minorHAnsi" w:cstheme="minorHAnsi"/>
        </w:rPr>
        <w:t>Det er viktig at arbeidstakerne motiveres til å øke sine kunnskaper og styrke sin kompetanse samt at kommunene/fylkeskommunene legger stor vekt på målrettet og planmessig opplæring og utvikling av sine arbeidstakere gjennom interne og/eller eksterne tilbud. Det må legges til rette for arbeidsplassbasert opplæring. Arbeidsgiver og den enkelte arbeidstaker har hver for seg og i felle</w:t>
      </w:r>
      <w:r w:rsidR="00B12F40">
        <w:rPr>
          <w:rFonts w:asciiTheme="minorHAnsi" w:hAnsiTheme="minorHAnsi" w:cstheme="minorHAnsi"/>
        </w:rPr>
        <w:t>s</w:t>
      </w:r>
      <w:r w:rsidRPr="00D660F4">
        <w:rPr>
          <w:rFonts w:asciiTheme="minorHAnsi" w:hAnsiTheme="minorHAnsi" w:cstheme="minorHAnsi"/>
        </w:rPr>
        <w:t>skap et ansvar for å ivareta kompetanseutviklingen.</w:t>
      </w:r>
    </w:p>
    <w:p w14:paraId="7B7131E5" w14:textId="77777777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</w:rPr>
      </w:pPr>
    </w:p>
    <w:p w14:paraId="4094212B" w14:textId="0416EA76" w:rsidR="00A00277" w:rsidRPr="00D660F4" w:rsidRDefault="00A00277" w:rsidP="00EC798F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135752">
        <w:rPr>
          <w:rFonts w:asciiTheme="minorHAnsi" w:hAnsiTheme="minorHAnsi" w:cstheme="minorHAnsi"/>
        </w:rPr>
        <w:t>Arbeidsgiver har ansvar for å kartlegge de ansattes kompetanse og analysere kommunens/ fylkeskommunens kompetansebehov</w:t>
      </w:r>
      <w:r w:rsidRPr="00135752">
        <w:rPr>
          <w:rFonts w:asciiTheme="minorHAnsi" w:hAnsiTheme="minorHAnsi" w:cstheme="minorHAnsi"/>
          <w:b/>
          <w:i/>
        </w:rPr>
        <w:t xml:space="preserve">. I analysen </w:t>
      </w:r>
      <w:r w:rsidRPr="00135752">
        <w:rPr>
          <w:rFonts w:asciiTheme="minorHAnsi" w:hAnsiTheme="minorHAnsi" w:cstheme="minorHAnsi"/>
          <w:b/>
          <w:bCs/>
          <w:i/>
          <w:iCs/>
        </w:rPr>
        <w:t>bør</w:t>
      </w:r>
      <w:r w:rsidRPr="00135752">
        <w:rPr>
          <w:rFonts w:asciiTheme="minorHAnsi" w:hAnsiTheme="minorHAnsi" w:cstheme="minorHAnsi"/>
          <w:b/>
          <w:i/>
        </w:rPr>
        <w:t xml:space="preserve"> også oppgavedeling mellom yrkesgruppene inngå, slik at de ulike yrkesgruppene i størst mulig grad får brukt sin kompetanse.</w:t>
      </w:r>
      <w:r w:rsidRPr="00135752">
        <w:rPr>
          <w:rFonts w:asciiTheme="minorHAnsi" w:hAnsiTheme="minorHAnsi" w:cstheme="minorHAnsi"/>
        </w:rPr>
        <w:t xml:space="preserve"> På denne bakgrunn og etter drøftinger med de tillitsvalgte, skal det utarbeides en plan for gjennomføring av kompetansehevende tiltak</w:t>
      </w:r>
      <w:r w:rsidRPr="00135752">
        <w:rPr>
          <w:rFonts w:asciiTheme="minorHAnsi" w:hAnsiTheme="minorHAnsi" w:cstheme="minorHAnsi"/>
          <w:b/>
          <w:i/>
        </w:rPr>
        <w:t xml:space="preserve"> på ulike nivåer i virksomheten</w:t>
      </w:r>
      <w:r w:rsidRPr="00135752">
        <w:rPr>
          <w:rFonts w:asciiTheme="minorHAnsi" w:hAnsiTheme="minorHAnsi" w:cstheme="minorHAnsi"/>
        </w:rPr>
        <w:t xml:space="preserve">. </w:t>
      </w:r>
      <w:r w:rsidRPr="00135752">
        <w:rPr>
          <w:rFonts w:asciiTheme="minorHAnsi" w:hAnsiTheme="minorHAnsi" w:cstheme="minorHAnsi"/>
          <w:b/>
          <w:i/>
        </w:rPr>
        <w:t>Overordnet kompetanseplan skal være tilgjengelig for alle ansatte.</w:t>
      </w:r>
    </w:p>
    <w:p w14:paraId="1BD6CA2C" w14:textId="77777777" w:rsidR="00EC798F" w:rsidRDefault="00EC798F" w:rsidP="004517F3">
      <w:pPr>
        <w:spacing w:after="0"/>
        <w:rPr>
          <w:rFonts w:asciiTheme="minorHAnsi" w:hAnsiTheme="minorHAnsi"/>
        </w:rPr>
      </w:pPr>
    </w:p>
    <w:p w14:paraId="53D9DE77" w14:textId="77777777" w:rsidR="005101F4" w:rsidRPr="005101F4" w:rsidRDefault="005101F4" w:rsidP="004517F3">
      <w:pPr>
        <w:spacing w:after="0"/>
        <w:rPr>
          <w:rFonts w:asciiTheme="minorHAnsi" w:hAnsiTheme="minorHAnsi"/>
        </w:rPr>
      </w:pPr>
    </w:p>
    <w:p w14:paraId="624A15F6" w14:textId="70B64736" w:rsidR="004517F3" w:rsidRPr="006D73CD" w:rsidRDefault="004517F3" w:rsidP="004517F3">
      <w:pPr>
        <w:spacing w:after="0"/>
        <w:rPr>
          <w:rFonts w:asciiTheme="minorHAnsi" w:hAnsiTheme="minorHAnsi"/>
          <w:sz w:val="28"/>
        </w:rPr>
      </w:pPr>
      <w:r w:rsidRPr="006D73CD">
        <w:rPr>
          <w:rFonts w:asciiTheme="minorHAnsi" w:hAnsiTheme="minorHAnsi"/>
          <w:sz w:val="28"/>
        </w:rPr>
        <w:t>Kapittel 4</w:t>
      </w:r>
      <w:r w:rsidRPr="006D73CD">
        <w:rPr>
          <w:rFonts w:asciiTheme="minorHAnsi" w:hAnsiTheme="minorHAnsi"/>
          <w:sz w:val="28"/>
        </w:rPr>
        <w:tab/>
        <w:t>Sentrale lønns- og stillingsbe</w:t>
      </w:r>
      <w:r w:rsidR="00B462ED">
        <w:rPr>
          <w:rFonts w:asciiTheme="minorHAnsi" w:hAnsiTheme="minorHAnsi"/>
          <w:sz w:val="28"/>
        </w:rPr>
        <w:t>stemmelser</w:t>
      </w:r>
    </w:p>
    <w:p w14:paraId="4F397654" w14:textId="77777777" w:rsidR="004517F3" w:rsidRDefault="004517F3" w:rsidP="004517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22F6CFD1" w14:textId="4AD1A440" w:rsidR="001D3605" w:rsidRPr="00C47031" w:rsidRDefault="004517F3" w:rsidP="00C470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4.0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Innledende merknader 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ab/>
      </w:r>
      <w:r w:rsidR="00C47031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ab/>
      </w:r>
      <w:r w:rsidR="001D3605" w:rsidRPr="00D660F4">
        <w:rPr>
          <w:rStyle w:val="normaltextrun"/>
          <w:rFonts w:asciiTheme="minorHAnsi" w:eastAsiaTheme="majorEastAsia" w:hAnsiTheme="minorHAnsi" w:cstheme="minorHAnsi"/>
          <w:sz w:val="22"/>
          <w:szCs w:val="22"/>
          <w:u w:val="single"/>
        </w:rPr>
        <w:t>Ny</w:t>
      </w:r>
      <w:r w:rsidR="001D3605">
        <w:rPr>
          <w:rStyle w:val="normaltextrun"/>
          <w:rFonts w:asciiTheme="minorHAnsi" w:eastAsiaTheme="majorEastAsia" w:hAnsiTheme="minorHAnsi" w:cstheme="minorHAnsi"/>
          <w:sz w:val="22"/>
          <w:szCs w:val="22"/>
          <w:u w:val="single"/>
        </w:rPr>
        <w:t>tt</w:t>
      </w:r>
      <w:r w:rsidR="001D3605" w:rsidRPr="00D660F4">
        <w:rPr>
          <w:rStyle w:val="normaltextrun"/>
          <w:rFonts w:asciiTheme="minorHAnsi" w:eastAsiaTheme="majorEastAsia" w:hAnsiTheme="minorHAnsi" w:cstheme="minorHAnsi"/>
          <w:sz w:val="22"/>
          <w:szCs w:val="22"/>
          <w:u w:val="single"/>
        </w:rPr>
        <w:t xml:space="preserve"> </w:t>
      </w:r>
      <w:r w:rsidR="001D3605">
        <w:rPr>
          <w:rStyle w:val="normaltextrun"/>
          <w:rFonts w:asciiTheme="minorHAnsi" w:eastAsiaTheme="majorEastAsia" w:hAnsiTheme="minorHAnsi" w:cstheme="minorHAnsi"/>
          <w:sz w:val="22"/>
          <w:szCs w:val="22"/>
          <w:u w:val="single"/>
        </w:rPr>
        <w:t>tillegg til pkt. 5</w:t>
      </w:r>
      <w:r w:rsidR="001D3605" w:rsidRPr="00D660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8F5279" w14:textId="77777777" w:rsidR="001D3605" w:rsidRPr="00135752" w:rsidRDefault="001D3605" w:rsidP="001A4CC8">
      <w:pPr>
        <w:pStyle w:val="Listeavsnit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13575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Gjennomført relevant videreutdanning</w:t>
      </w:r>
      <w:r w:rsidRPr="00135752">
        <w:rPr>
          <w:rStyle w:val="normaltextrun"/>
          <w:rFonts w:asciiTheme="minorHAnsi" w:hAnsiTheme="minorHAnsi" w:cstheme="minorHAnsi"/>
          <w:b/>
          <w:i/>
          <w:color w:val="000000"/>
          <w:shd w:val="clear" w:color="auto" w:fill="FFFFFF"/>
        </w:rPr>
        <w:t>/spesialisering</w:t>
      </w:r>
      <w:r w:rsidRPr="0013575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etter avtale, og i tråd med lokal kompetanseutviklingsplan, gir opprykk til relevant ny stillingskode hvis den ansatte oppfyller kravene til høyere plassert stillingsgruppe.</w:t>
      </w:r>
      <w:r w:rsidRPr="0013575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6BD49A75" w14:textId="77777777" w:rsidR="004517F3" w:rsidRDefault="004517F3" w:rsidP="004517F3">
      <w:pPr>
        <w:spacing w:after="0"/>
      </w:pPr>
    </w:p>
    <w:p w14:paraId="73420603" w14:textId="77777777" w:rsidR="000B0C8A" w:rsidRDefault="000B0C8A" w:rsidP="001A4CC8">
      <w:pPr>
        <w:spacing w:after="0" w:line="240" w:lineRule="auto"/>
        <w:rPr>
          <w:rFonts w:asciiTheme="minorHAnsi" w:hAnsiTheme="minorHAnsi"/>
          <w:b/>
        </w:rPr>
      </w:pPr>
    </w:p>
    <w:p w14:paraId="56367383" w14:textId="24204285" w:rsidR="004517F3" w:rsidRPr="00CF79CB" w:rsidRDefault="004517F3" w:rsidP="001A4CC8">
      <w:pPr>
        <w:spacing w:after="0" w:line="240" w:lineRule="auto"/>
        <w:rPr>
          <w:rFonts w:asciiTheme="minorHAnsi" w:hAnsiTheme="minorHAnsi"/>
          <w:b/>
        </w:rPr>
      </w:pPr>
      <w:r w:rsidRPr="00CF79CB">
        <w:rPr>
          <w:rFonts w:asciiTheme="minorHAnsi" w:hAnsiTheme="minorHAnsi"/>
          <w:b/>
        </w:rPr>
        <w:t>4.1</w:t>
      </w:r>
      <w:r>
        <w:tab/>
      </w:r>
      <w:r w:rsidRPr="00CF79CB">
        <w:rPr>
          <w:rFonts w:asciiTheme="minorHAnsi" w:hAnsiTheme="minorHAnsi"/>
          <w:b/>
        </w:rPr>
        <w:t>Garantilønn og lønnstillegg for ansiennitet</w:t>
      </w:r>
    </w:p>
    <w:p w14:paraId="2BBA1C16" w14:textId="66D03899" w:rsidR="00AE6B65" w:rsidRDefault="00996954" w:rsidP="001A4CC8">
      <w:pPr>
        <w:spacing w:after="0" w:line="240" w:lineRule="auto"/>
        <w:rPr>
          <w:u w:val="single"/>
        </w:rPr>
      </w:pPr>
      <w:r w:rsidRPr="00135752">
        <w:rPr>
          <w:u w:val="single"/>
        </w:rPr>
        <w:t>Det innføres en ny stillingsgruppe Stilling med krav om fagbrev og 2-årig fagskoleutdanning</w:t>
      </w:r>
      <w:r w:rsidR="00B65267" w:rsidRPr="00135752">
        <w:rPr>
          <w:u w:val="single"/>
        </w:rPr>
        <w:t>.</w:t>
      </w:r>
      <w:r w:rsidR="00B65267">
        <w:rPr>
          <w:u w:val="single"/>
        </w:rPr>
        <w:t xml:space="preserve"> </w:t>
      </w:r>
    </w:p>
    <w:p w14:paraId="75F72F55" w14:textId="77777777" w:rsidR="00071C34" w:rsidRDefault="00071C34" w:rsidP="004517F3">
      <w:pPr>
        <w:spacing w:after="0"/>
        <w:rPr>
          <w:highlight w:val="yellow"/>
          <w:u w:val="single"/>
        </w:rPr>
      </w:pPr>
    </w:p>
    <w:p w14:paraId="7AD8B05A" w14:textId="7F10F90A" w:rsidR="00B7003C" w:rsidRDefault="00B7003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CE24EBD" w14:textId="2217632A" w:rsidR="004517F3" w:rsidRDefault="000336C4" w:rsidP="007A614C">
      <w:pPr>
        <w:spacing w:after="0"/>
        <w:ind w:left="2124" w:hanging="212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HTA </w:t>
      </w:r>
      <w:r w:rsidR="004517F3" w:rsidRPr="006D73CD">
        <w:rPr>
          <w:rFonts w:asciiTheme="minorHAnsi" w:hAnsiTheme="minorHAnsi"/>
          <w:sz w:val="28"/>
        </w:rPr>
        <w:t>Vedlegg 1</w:t>
      </w:r>
      <w:r w:rsidR="004517F3">
        <w:rPr>
          <w:rFonts w:asciiTheme="minorHAnsi" w:hAnsiTheme="minorHAnsi"/>
          <w:sz w:val="28"/>
        </w:rPr>
        <w:tab/>
      </w:r>
      <w:r w:rsidR="004517F3" w:rsidRPr="006D73CD">
        <w:rPr>
          <w:rFonts w:asciiTheme="minorHAnsi" w:hAnsiTheme="minorHAnsi"/>
          <w:sz w:val="28"/>
        </w:rPr>
        <w:t>Stillingskoder med hovedbenevnelse</w:t>
      </w:r>
      <w:r w:rsidR="00FD57E3">
        <w:rPr>
          <w:rFonts w:asciiTheme="minorHAnsi" w:hAnsiTheme="minorHAnsi"/>
          <w:sz w:val="28"/>
        </w:rPr>
        <w:t>r</w:t>
      </w:r>
      <w:r w:rsidR="00DA2363">
        <w:rPr>
          <w:rFonts w:asciiTheme="minorHAnsi" w:hAnsiTheme="minorHAnsi"/>
          <w:sz w:val="28"/>
        </w:rPr>
        <w:t>,</w:t>
      </w:r>
      <w:r w:rsidR="004517F3" w:rsidRPr="006D73CD">
        <w:rPr>
          <w:rFonts w:asciiTheme="minorHAnsi" w:hAnsiTheme="minorHAnsi"/>
          <w:sz w:val="28"/>
        </w:rPr>
        <w:t xml:space="preserve"> rapporteringsbenevnelser, stillingsgruppe og merknader</w:t>
      </w:r>
    </w:p>
    <w:p w14:paraId="15BD6A07" w14:textId="77777777" w:rsidR="00E8198C" w:rsidRPr="00347EF2" w:rsidRDefault="00E8198C" w:rsidP="007A614C">
      <w:pPr>
        <w:spacing w:after="0"/>
        <w:ind w:left="2124" w:hanging="2124"/>
        <w:rPr>
          <w:rFonts w:asciiTheme="minorHAnsi" w:hAnsiTheme="minorHAnsi"/>
          <w:sz w:val="28"/>
        </w:rPr>
      </w:pPr>
    </w:p>
    <w:p w14:paraId="78B4896A" w14:textId="27F3DF11" w:rsidR="00E8198C" w:rsidRDefault="002E02C2" w:rsidP="00E8198C">
      <w:pPr>
        <w:rPr>
          <w:rFonts w:eastAsia="Arial" w:cs="Arial"/>
          <w:b/>
          <w:bdr w:val="none" w:sz="0" w:space="0" w:color="auto" w:frame="1"/>
        </w:rPr>
      </w:pPr>
      <w:r w:rsidRPr="008E3171">
        <w:rPr>
          <w:rFonts w:eastAsia="Arial" w:cs="Arial"/>
          <w:b/>
          <w:bdr w:val="none" w:sz="0" w:space="0" w:color="auto" w:frame="1"/>
        </w:rPr>
        <w:t xml:space="preserve">Stillingskoder i kapittel </w:t>
      </w:r>
      <w:proofErr w:type="gramStart"/>
      <w:r w:rsidRPr="008E3171">
        <w:rPr>
          <w:rFonts w:eastAsia="Arial" w:cs="Arial"/>
          <w:b/>
          <w:bdr w:val="none" w:sz="0" w:space="0" w:color="auto" w:frame="1"/>
        </w:rPr>
        <w:t>4</w:t>
      </w:r>
      <w:r w:rsidR="00D12634">
        <w:rPr>
          <w:rFonts w:eastAsia="Arial" w:cs="Arial"/>
          <w:b/>
          <w:bdr w:val="none" w:sz="0" w:space="0" w:color="auto" w:frame="1"/>
        </w:rPr>
        <w:t xml:space="preserve"> </w:t>
      </w:r>
      <w:r w:rsidR="00E8198C">
        <w:rPr>
          <w:rFonts w:eastAsia="Arial" w:cs="Arial"/>
          <w:b/>
          <w:bdr w:val="none" w:sz="0" w:space="0" w:color="auto" w:frame="1"/>
        </w:rPr>
        <w:t xml:space="preserve"> </w:t>
      </w:r>
      <w:r w:rsidR="00E8198C">
        <w:rPr>
          <w:rFonts w:eastAsia="Arial" w:cs="Arial"/>
          <w:b/>
          <w:bdr w:val="none" w:sz="0" w:space="0" w:color="auto" w:frame="1"/>
        </w:rPr>
        <w:tab/>
      </w:r>
      <w:proofErr w:type="gramEnd"/>
      <w:r w:rsidR="00E8198C">
        <w:rPr>
          <w:rFonts w:eastAsia="Arial" w:cs="Arial"/>
          <w:b/>
          <w:bdr w:val="none" w:sz="0" w:space="0" w:color="auto" w:frame="1"/>
        </w:rPr>
        <w:tab/>
      </w:r>
      <w:r w:rsidR="00E8198C">
        <w:rPr>
          <w:rFonts w:eastAsia="Arial" w:cs="Arial"/>
          <w:b/>
          <w:bdr w:val="none" w:sz="0" w:space="0" w:color="auto" w:frame="1"/>
        </w:rPr>
        <w:tab/>
      </w:r>
      <w:r w:rsidR="00E8198C">
        <w:rPr>
          <w:rFonts w:eastAsia="Arial" w:cs="Arial"/>
          <w:b/>
          <w:bdr w:val="none" w:sz="0" w:space="0" w:color="auto" w:frame="1"/>
        </w:rPr>
        <w:tab/>
      </w:r>
      <w:r w:rsidR="00E8198C">
        <w:rPr>
          <w:rFonts w:eastAsia="Arial" w:cs="Arial"/>
          <w:b/>
          <w:bdr w:val="none" w:sz="0" w:space="0" w:color="auto" w:frame="1"/>
        </w:rPr>
        <w:tab/>
      </w:r>
      <w:r w:rsidR="00E8198C">
        <w:rPr>
          <w:rFonts w:eastAsia="Arial" w:cs="Arial"/>
          <w:b/>
          <w:bdr w:val="none" w:sz="0" w:space="0" w:color="auto" w:frame="1"/>
        </w:rPr>
        <w:tab/>
      </w:r>
      <w:r w:rsidR="00E8198C">
        <w:rPr>
          <w:rFonts w:eastAsia="Arial" w:cs="Arial"/>
          <w:bCs/>
          <w:u w:val="single"/>
          <w:bdr w:val="none" w:sz="0" w:space="0" w:color="auto" w:frame="1"/>
        </w:rPr>
        <w:t>Nye og endrede stillingskoder</w:t>
      </w:r>
    </w:p>
    <w:tbl>
      <w:tblPr>
        <w:tblStyle w:val="Tabellrutenett111"/>
        <w:tblW w:w="5000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409"/>
        <w:gridCol w:w="4058"/>
        <w:gridCol w:w="2121"/>
        <w:gridCol w:w="1042"/>
      </w:tblGrid>
      <w:tr w:rsidR="00986653" w:rsidRPr="00FB0573" w14:paraId="135221D6" w14:textId="77777777" w:rsidTr="00986653">
        <w:trPr>
          <w:trHeight w:val="325"/>
        </w:trPr>
        <w:tc>
          <w:tcPr>
            <w:tcW w:w="1251" w:type="pct"/>
            <w:vMerge w:val="restart"/>
            <w:noWrap/>
          </w:tcPr>
          <w:p w14:paraId="4385D642" w14:textId="3EFED8D6" w:rsidR="00986653" w:rsidRPr="008E134E" w:rsidRDefault="00986653">
            <w:pPr>
              <w:rPr>
                <w:rFonts w:cs="Calibri"/>
                <w:b/>
                <w:bCs/>
                <w:i/>
                <w:iCs/>
                <w:color w:val="000000"/>
                <w:sz w:val="20"/>
              </w:rPr>
            </w:pPr>
            <w:r w:rsidRPr="008E134E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Stilling med krav om fagbrev og 2-årig fagskoleutdanning (min. 120 studiepoeng)</w:t>
            </w:r>
          </w:p>
        </w:tc>
        <w:tc>
          <w:tcPr>
            <w:tcW w:w="2107" w:type="pct"/>
            <w:noWrap/>
          </w:tcPr>
          <w:p w14:paraId="007978BF" w14:textId="77777777" w:rsidR="00986653" w:rsidRPr="008E134E" w:rsidRDefault="00986653">
            <w:pPr>
              <w:rPr>
                <w:rFonts w:cs="Calibri"/>
                <w:b/>
                <w:bCs/>
                <w:i/>
                <w:iCs/>
                <w:sz w:val="20"/>
              </w:rPr>
            </w:pPr>
            <w:r w:rsidRPr="008E134E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Fagarbeider med høyere fagskoleutdanning</w:t>
            </w:r>
          </w:p>
        </w:tc>
        <w:tc>
          <w:tcPr>
            <w:tcW w:w="1101" w:type="pct"/>
            <w:noWrap/>
          </w:tcPr>
          <w:p w14:paraId="4F19F7E6" w14:textId="77777777" w:rsidR="00986653" w:rsidRPr="008E134E" w:rsidRDefault="00986653">
            <w:pPr>
              <w:rPr>
                <w:rFonts w:cs="Calibri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32481B75" w14:textId="77777777" w:rsidR="00986653" w:rsidRPr="008E134E" w:rsidRDefault="00986653">
            <w:pPr>
              <w:jc w:val="center"/>
              <w:rPr>
                <w:rFonts w:cs="Calibri"/>
                <w:b/>
                <w:bCs/>
                <w:i/>
                <w:iCs/>
                <w:sz w:val="20"/>
              </w:rPr>
            </w:pPr>
            <w:r w:rsidRPr="008E134E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7728</w:t>
            </w:r>
          </w:p>
        </w:tc>
      </w:tr>
      <w:tr w:rsidR="00986653" w:rsidRPr="00FB0573" w14:paraId="13E1F9DF" w14:textId="77777777" w:rsidTr="00227317">
        <w:trPr>
          <w:trHeight w:val="602"/>
        </w:trPr>
        <w:tc>
          <w:tcPr>
            <w:tcW w:w="1251" w:type="pct"/>
            <w:vMerge/>
          </w:tcPr>
          <w:p w14:paraId="0D83A39B" w14:textId="77777777" w:rsidR="00986653" w:rsidRPr="008E134E" w:rsidRDefault="00986653">
            <w:pPr>
              <w:rPr>
                <w:rFonts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07" w:type="pct"/>
          </w:tcPr>
          <w:p w14:paraId="0E281859" w14:textId="77777777" w:rsidR="00986653" w:rsidRPr="008E134E" w:rsidRDefault="00986653" w:rsidP="00347EF2">
            <w:pPr>
              <w:spacing w:after="0"/>
              <w:rPr>
                <w:rFonts w:cs="Calibri"/>
                <w:b/>
                <w:bCs/>
                <w:i/>
                <w:iCs/>
                <w:color w:val="000000"/>
                <w:sz w:val="20"/>
              </w:rPr>
            </w:pPr>
            <w:r w:rsidRPr="008E134E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Fagarbeider med høyere fagskoleutdanning (med særaldersgrense)</w:t>
            </w:r>
          </w:p>
        </w:tc>
        <w:tc>
          <w:tcPr>
            <w:tcW w:w="1101" w:type="pct"/>
            <w:noWrap/>
          </w:tcPr>
          <w:p w14:paraId="333ADA29" w14:textId="77777777" w:rsidR="00986653" w:rsidRPr="008E134E" w:rsidDel="00912B09" w:rsidRDefault="00986653">
            <w:pPr>
              <w:rPr>
                <w:rFonts w:cs="Calibri"/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73D029D6" w14:textId="77777777" w:rsidR="00986653" w:rsidRPr="008E134E" w:rsidDel="006C0B71" w:rsidRDefault="00986653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</w:rPr>
            </w:pPr>
            <w:r w:rsidRPr="008E134E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7729</w:t>
            </w:r>
          </w:p>
        </w:tc>
      </w:tr>
      <w:tr w:rsidR="00986653" w:rsidRPr="00FB0573" w14:paraId="58F2C1C7" w14:textId="77777777" w:rsidTr="00986653">
        <w:trPr>
          <w:trHeight w:val="370"/>
        </w:trPr>
        <w:tc>
          <w:tcPr>
            <w:tcW w:w="1251" w:type="pct"/>
            <w:vMerge w:val="restart"/>
            <w:hideMark/>
          </w:tcPr>
          <w:p w14:paraId="01272A05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  <w:r w:rsidRPr="00D23825">
              <w:rPr>
                <w:rFonts w:cs="Calibri"/>
                <w:color w:val="000000"/>
                <w:sz w:val="20"/>
              </w:rPr>
              <w:t>Adjunkt og Stilling med krav om 4-årig U/H-utdanning (min. 240 studiepoeng)</w:t>
            </w:r>
          </w:p>
        </w:tc>
        <w:tc>
          <w:tcPr>
            <w:tcW w:w="2107" w:type="pct"/>
            <w:noWrap/>
          </w:tcPr>
          <w:p w14:paraId="5683B810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  <w:r w:rsidDel="008B06AE">
              <w:rPr>
                <w:rFonts w:cs="Calibri"/>
                <w:color w:val="000000" w:themeColor="text1"/>
                <w:sz w:val="20"/>
              </w:rPr>
              <w:t>Helsesykepleier</w:t>
            </w:r>
            <w:r w:rsidRPr="00931C20" w:rsidDel="008B06AE">
              <w:rPr>
                <w:rFonts w:eastAsia="Arial" w:cs="Arial"/>
                <w:bCs/>
                <w:i/>
                <w:kern w:val="32"/>
                <w:sz w:val="20"/>
                <w:bdr w:val="none" w:sz="0" w:space="0" w:color="auto" w:frame="1"/>
                <w:lang w:eastAsia="ja-JP"/>
              </w:rPr>
              <w:t xml:space="preserve"> (med særaldersgrense)</w:t>
            </w:r>
          </w:p>
        </w:tc>
        <w:tc>
          <w:tcPr>
            <w:tcW w:w="1101" w:type="pct"/>
            <w:noWrap/>
          </w:tcPr>
          <w:p w14:paraId="16392B23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2A389D2E" w14:textId="77777777" w:rsidR="00986653" w:rsidRPr="00D23825" w:rsidRDefault="00986653">
            <w:pPr>
              <w:jc w:val="center"/>
              <w:rPr>
                <w:rFonts w:cs="Calibri"/>
                <w:color w:val="000000"/>
                <w:sz w:val="20"/>
              </w:rPr>
            </w:pPr>
            <w:r w:rsidRPr="00A26520" w:rsidDel="008B06AE"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  <w:t>6185</w:t>
            </w:r>
          </w:p>
        </w:tc>
      </w:tr>
      <w:tr w:rsidR="00986653" w:rsidRPr="006A434D" w14:paraId="20AE4920" w14:textId="77777777" w:rsidTr="00986653">
        <w:trPr>
          <w:trHeight w:val="288"/>
        </w:trPr>
        <w:tc>
          <w:tcPr>
            <w:tcW w:w="1251" w:type="pct"/>
            <w:vMerge/>
          </w:tcPr>
          <w:p w14:paraId="61CB7A00" w14:textId="77777777" w:rsidR="00986653" w:rsidRPr="006A434D" w:rsidRDefault="00986653">
            <w:pPr>
              <w:rPr>
                <w:rFonts w:cs="Calibri"/>
                <w:color w:val="000000" w:themeColor="text1"/>
                <w:sz w:val="20"/>
                <w:u w:val="single"/>
              </w:rPr>
            </w:pPr>
          </w:p>
        </w:tc>
        <w:tc>
          <w:tcPr>
            <w:tcW w:w="2107" w:type="pct"/>
            <w:noWrap/>
          </w:tcPr>
          <w:p w14:paraId="561429BD" w14:textId="77777777" w:rsidR="00986653" w:rsidRPr="00024190" w:rsidRDefault="00986653" w:rsidP="00347EF2">
            <w:pPr>
              <w:spacing w:after="0"/>
              <w:rPr>
                <w:rFonts w:eastAsia="Arial" w:cs="Arial"/>
                <w:color w:val="000000" w:themeColor="text1"/>
                <w:kern w:val="32"/>
                <w:sz w:val="20"/>
                <w:szCs w:val="20"/>
                <w:bdr w:val="none" w:sz="0" w:space="0" w:color="auto" w:frame="1"/>
                <w:lang w:eastAsia="ja-JP"/>
              </w:rPr>
            </w:pPr>
            <w:r w:rsidRPr="008E134E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Spesialbarnevernspedagog</w:t>
            </w:r>
            <w:r w:rsidRPr="002F3D3F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/</w:t>
            </w:r>
            <w:r w:rsidRPr="083033AA">
              <w:rPr>
                <w:rFonts w:eastAsia="Arial" w:cs="Arial"/>
                <w:color w:val="000000" w:themeColor="text1"/>
                <w:kern w:val="32"/>
                <w:sz w:val="20"/>
                <w:szCs w:val="20"/>
                <w:bdr w:val="none" w:sz="0" w:space="0" w:color="auto" w:frame="1"/>
                <w:lang w:eastAsia="ja-JP"/>
              </w:rPr>
              <w:t>Klinisk barnevern</w:t>
            </w:r>
            <w:r w:rsidRPr="002C6422">
              <w:rPr>
                <w:rFonts w:eastAsia="Arial" w:cs="Arial"/>
                <w:b/>
                <w:bCs/>
                <w:i/>
                <w:iCs/>
                <w:color w:val="000000" w:themeColor="text1"/>
                <w:kern w:val="32"/>
                <w:sz w:val="20"/>
                <w:szCs w:val="20"/>
                <w:bdr w:val="none" w:sz="0" w:space="0" w:color="auto" w:frame="1"/>
                <w:lang w:eastAsia="ja-JP"/>
              </w:rPr>
              <w:t>s</w:t>
            </w:r>
            <w:r w:rsidRPr="083033AA">
              <w:rPr>
                <w:rFonts w:eastAsia="Arial" w:cs="Arial"/>
                <w:color w:val="000000" w:themeColor="text1"/>
                <w:kern w:val="32"/>
                <w:sz w:val="20"/>
                <w:szCs w:val="20"/>
                <w:bdr w:val="none" w:sz="0" w:space="0" w:color="auto" w:frame="1"/>
                <w:lang w:eastAsia="ja-JP"/>
              </w:rPr>
              <w:t>pedagog</w:t>
            </w:r>
          </w:p>
        </w:tc>
        <w:tc>
          <w:tcPr>
            <w:tcW w:w="1101" w:type="pct"/>
            <w:noWrap/>
          </w:tcPr>
          <w:p w14:paraId="5E922C66" w14:textId="77777777" w:rsidR="00986653" w:rsidRPr="00024190" w:rsidRDefault="00986653">
            <w:pPr>
              <w:rPr>
                <w:rFonts w:cs="Calibri"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28BE1EBF" w14:textId="77777777" w:rsidR="00986653" w:rsidRPr="00024190" w:rsidRDefault="00986653">
            <w:pPr>
              <w:jc w:val="center"/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024190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</w:rPr>
              <w:t>7592</w:t>
            </w:r>
          </w:p>
        </w:tc>
      </w:tr>
      <w:tr w:rsidR="00986653" w:rsidRPr="00FB0573" w14:paraId="66720758" w14:textId="77777777" w:rsidTr="00986653">
        <w:trPr>
          <w:trHeight w:val="288"/>
        </w:trPr>
        <w:tc>
          <w:tcPr>
            <w:tcW w:w="1251" w:type="pct"/>
            <w:vMerge/>
          </w:tcPr>
          <w:p w14:paraId="562D1DAB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1BD7FBEB" w14:textId="77777777" w:rsidR="00986653" w:rsidRPr="00A26520" w:rsidRDefault="00986653">
            <w:pPr>
              <w:rPr>
                <w:rFonts w:eastAsia="Arial" w:cs="Arial"/>
                <w:kern w:val="32"/>
                <w:sz w:val="20"/>
                <w:szCs w:val="20"/>
                <w:bdr w:val="none" w:sz="0" w:space="0" w:color="auto" w:frame="1"/>
                <w:lang w:eastAsia="ja-JP"/>
              </w:rPr>
            </w:pPr>
            <w:r w:rsidRPr="002F3D3F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>Spesialsosionom/</w:t>
            </w:r>
            <w:r w:rsidRPr="083033AA">
              <w:rPr>
                <w:rFonts w:eastAsia="Arial" w:cs="Arial"/>
                <w:sz w:val="20"/>
                <w:szCs w:val="20"/>
              </w:rPr>
              <w:t>Klinisk sosionom</w:t>
            </w:r>
          </w:p>
        </w:tc>
        <w:tc>
          <w:tcPr>
            <w:tcW w:w="1101" w:type="pct"/>
            <w:noWrap/>
          </w:tcPr>
          <w:p w14:paraId="47E83532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324D9C4D" w14:textId="77777777" w:rsidR="00986653" w:rsidRPr="00A26520" w:rsidRDefault="00986653">
            <w:pPr>
              <w:jc w:val="center"/>
              <w:rPr>
                <w:rFonts w:cs="Calibri"/>
                <w:color w:val="000000"/>
                <w:sz w:val="20"/>
              </w:rPr>
            </w:pPr>
            <w:r w:rsidRPr="00A26520"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  <w:lang w:eastAsia="ja-JP"/>
              </w:rPr>
              <w:t>7619</w:t>
            </w:r>
          </w:p>
        </w:tc>
      </w:tr>
      <w:tr w:rsidR="00986653" w:rsidRPr="00FB0573" w14:paraId="7CB6C21A" w14:textId="77777777" w:rsidTr="00986653">
        <w:trPr>
          <w:trHeight w:val="171"/>
        </w:trPr>
        <w:tc>
          <w:tcPr>
            <w:tcW w:w="1251" w:type="pct"/>
            <w:vMerge/>
          </w:tcPr>
          <w:p w14:paraId="2A2AC98B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4682A3C0" w14:textId="77777777" w:rsidR="00986653" w:rsidRPr="002F3D3F" w:rsidRDefault="00986653">
            <w:pPr>
              <w:rPr>
                <w:rFonts w:eastAsia="Arial" w:cs="Arial"/>
                <w:bCs/>
                <w:strike/>
                <w:kern w:val="32"/>
                <w:sz w:val="20"/>
                <w:bdr w:val="none" w:sz="0" w:space="0" w:color="auto" w:frame="1"/>
              </w:rPr>
            </w:pPr>
            <w:r w:rsidRPr="002F3D3F">
              <w:rPr>
                <w:rFonts w:eastAsia="Arial" w:cs="Arial"/>
                <w:bCs/>
                <w:strike/>
                <w:kern w:val="32"/>
                <w:sz w:val="20"/>
                <w:bdr w:val="none" w:sz="0" w:space="0" w:color="auto" w:frame="1"/>
              </w:rPr>
              <w:t xml:space="preserve">Klinisk spesialist i sykepleie </w:t>
            </w:r>
            <w:r w:rsidRPr="002F3D3F">
              <w:rPr>
                <w:rFonts w:eastAsia="Arial" w:cs="Arial"/>
                <w:bCs/>
                <w:i/>
                <w:iCs/>
                <w:strike/>
                <w:kern w:val="32"/>
                <w:sz w:val="20"/>
                <w:bdr w:val="none" w:sz="0" w:space="0" w:color="auto" w:frame="1"/>
              </w:rPr>
              <w:t>(med særaldersgrense)</w:t>
            </w:r>
          </w:p>
        </w:tc>
        <w:tc>
          <w:tcPr>
            <w:tcW w:w="1101" w:type="pct"/>
            <w:noWrap/>
          </w:tcPr>
          <w:p w14:paraId="1CD0D6D1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12CDD024" w14:textId="77777777" w:rsidR="00986653" w:rsidRPr="0003768A" w:rsidRDefault="00986653">
            <w:pPr>
              <w:jc w:val="center"/>
              <w:rPr>
                <w:rFonts w:eastAsia="Arial" w:cs="Arial"/>
                <w:strike/>
                <w:kern w:val="32"/>
                <w:sz w:val="20"/>
                <w:szCs w:val="20"/>
                <w:bdr w:val="none" w:sz="0" w:space="0" w:color="auto" w:frame="1"/>
              </w:rPr>
            </w:pPr>
            <w:r w:rsidRPr="0003768A">
              <w:rPr>
                <w:rFonts w:eastAsia="Arial" w:cs="Arial"/>
                <w:strike/>
                <w:sz w:val="20"/>
                <w:szCs w:val="20"/>
              </w:rPr>
              <w:t>7714</w:t>
            </w:r>
          </w:p>
        </w:tc>
      </w:tr>
      <w:tr w:rsidR="00986653" w:rsidRPr="00FB0573" w14:paraId="75AA8A05" w14:textId="77777777" w:rsidTr="00986653">
        <w:trPr>
          <w:trHeight w:val="171"/>
        </w:trPr>
        <w:tc>
          <w:tcPr>
            <w:tcW w:w="1251" w:type="pct"/>
            <w:vMerge/>
          </w:tcPr>
          <w:p w14:paraId="076CC729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73212B63" w14:textId="77777777" w:rsidR="00986653" w:rsidRPr="006053C5" w:rsidRDefault="00986653">
            <w:pPr>
              <w:rPr>
                <w:rFonts w:eastAsia="Arial" w:cs="Arial"/>
                <w:bCs/>
                <w:strike/>
                <w:kern w:val="32"/>
                <w:sz w:val="20"/>
                <w:bdr w:val="none" w:sz="0" w:space="0" w:color="auto" w:frame="1"/>
              </w:rPr>
            </w:pPr>
            <w:r w:rsidRPr="006053C5">
              <w:rPr>
                <w:rFonts w:eastAsia="Arial" w:cs="Arial"/>
                <w:bCs/>
                <w:strike/>
                <w:kern w:val="32"/>
                <w:sz w:val="20"/>
                <w:bdr w:val="none" w:sz="0" w:space="0" w:color="auto" w:frame="1"/>
              </w:rPr>
              <w:t>Klinisk vernepleier (med særaldersgrense)</w:t>
            </w:r>
          </w:p>
        </w:tc>
        <w:tc>
          <w:tcPr>
            <w:tcW w:w="1101" w:type="pct"/>
            <w:noWrap/>
          </w:tcPr>
          <w:p w14:paraId="5A8A5758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0845B7D8" w14:textId="77777777" w:rsidR="00986653" w:rsidRPr="0003768A" w:rsidRDefault="00986653">
            <w:pPr>
              <w:jc w:val="center"/>
              <w:rPr>
                <w:rFonts w:eastAsia="Arial" w:cs="Arial"/>
                <w:strike/>
                <w:kern w:val="32"/>
                <w:sz w:val="20"/>
                <w:szCs w:val="20"/>
                <w:bdr w:val="none" w:sz="0" w:space="0" w:color="auto" w:frame="1"/>
              </w:rPr>
            </w:pPr>
            <w:r w:rsidRPr="0003768A">
              <w:rPr>
                <w:rFonts w:eastAsia="Arial" w:cs="Arial"/>
                <w:strike/>
                <w:sz w:val="20"/>
                <w:szCs w:val="20"/>
              </w:rPr>
              <w:t>7713</w:t>
            </w:r>
          </w:p>
        </w:tc>
      </w:tr>
      <w:tr w:rsidR="00986653" w:rsidRPr="00FB0573" w14:paraId="1430FD3B" w14:textId="77777777" w:rsidTr="00986653">
        <w:trPr>
          <w:trHeight w:val="171"/>
        </w:trPr>
        <w:tc>
          <w:tcPr>
            <w:tcW w:w="1251" w:type="pct"/>
            <w:vMerge/>
          </w:tcPr>
          <w:p w14:paraId="389FBF39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6377B44A" w14:textId="77777777" w:rsidR="00986653" w:rsidRPr="00A26520" w:rsidRDefault="00986653">
            <w:pPr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300E43"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  <w:t>Spesialfysioterapeut</w:t>
            </w:r>
            <w:r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  <w:t xml:space="preserve"> </w:t>
            </w:r>
            <w:r w:rsidRPr="00931C20">
              <w:rPr>
                <w:rFonts w:eastAsia="Arial" w:cs="Arial"/>
                <w:bCs/>
                <w:i/>
                <w:kern w:val="32"/>
                <w:sz w:val="20"/>
                <w:bdr w:val="none" w:sz="0" w:space="0" w:color="auto" w:frame="1"/>
              </w:rPr>
              <w:t>(med særaldersgrense)</w:t>
            </w:r>
          </w:p>
        </w:tc>
        <w:tc>
          <w:tcPr>
            <w:tcW w:w="1101" w:type="pct"/>
            <w:noWrap/>
          </w:tcPr>
          <w:p w14:paraId="024C58C6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</w:p>
        </w:tc>
        <w:tc>
          <w:tcPr>
            <w:tcW w:w="541" w:type="pct"/>
            <w:noWrap/>
          </w:tcPr>
          <w:p w14:paraId="45F647E5" w14:textId="77777777" w:rsidR="00986653" w:rsidRPr="00A26520" w:rsidRDefault="00986653">
            <w:pPr>
              <w:jc w:val="center"/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300E43"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  <w:t>7617</w:t>
            </w:r>
          </w:p>
        </w:tc>
      </w:tr>
      <w:tr w:rsidR="00986653" w:rsidRPr="00FB0573" w14:paraId="075A4407" w14:textId="77777777" w:rsidTr="00986653">
        <w:trPr>
          <w:trHeight w:val="171"/>
        </w:trPr>
        <w:tc>
          <w:tcPr>
            <w:tcW w:w="1251" w:type="pct"/>
            <w:vMerge/>
          </w:tcPr>
          <w:p w14:paraId="6BBBCEF4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1EFF59A8" w14:textId="77777777" w:rsidR="00986653" w:rsidRPr="00CA2932" w:rsidRDefault="00986653">
            <w:pPr>
              <w:rPr>
                <w:rFonts w:cs="Calibri"/>
                <w:color w:val="000000" w:themeColor="text1"/>
                <w:sz w:val="20"/>
              </w:rPr>
            </w:pPr>
            <w:r>
              <w:rPr>
                <w:rFonts w:cs="Calibri"/>
                <w:color w:val="000000" w:themeColor="text1"/>
                <w:sz w:val="20"/>
              </w:rPr>
              <w:t>Spesialpedagog</w:t>
            </w:r>
          </w:p>
        </w:tc>
        <w:tc>
          <w:tcPr>
            <w:tcW w:w="1101" w:type="pct"/>
            <w:noWrap/>
          </w:tcPr>
          <w:p w14:paraId="451F54FA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  <w:r>
              <w:rPr>
                <w:rFonts w:cs="Calibri"/>
                <w:color w:val="000000" w:themeColor="text1"/>
                <w:sz w:val="20"/>
              </w:rPr>
              <w:t>Logoped</w:t>
            </w:r>
          </w:p>
        </w:tc>
        <w:tc>
          <w:tcPr>
            <w:tcW w:w="541" w:type="pct"/>
            <w:noWrap/>
          </w:tcPr>
          <w:p w14:paraId="5E0BD794" w14:textId="77777777" w:rsidR="00986653" w:rsidRPr="00300E43" w:rsidRDefault="00986653">
            <w:pPr>
              <w:jc w:val="center"/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</w:pPr>
            <w:r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  <w:t>7522</w:t>
            </w:r>
          </w:p>
        </w:tc>
      </w:tr>
      <w:tr w:rsidR="00986653" w:rsidRPr="00FB0573" w14:paraId="5C57F10E" w14:textId="77777777" w:rsidTr="00986653">
        <w:trPr>
          <w:trHeight w:val="249"/>
        </w:trPr>
        <w:tc>
          <w:tcPr>
            <w:tcW w:w="1251" w:type="pct"/>
            <w:vMerge/>
          </w:tcPr>
          <w:p w14:paraId="1E77A2D0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6EADBB0F" w14:textId="77777777" w:rsidR="00986653" w:rsidRPr="00A26520" w:rsidRDefault="00986653">
            <w:pPr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</w:pPr>
            <w:r w:rsidRPr="00835A49">
              <w:rPr>
                <w:rFonts w:cs="Calibri"/>
                <w:color w:val="000000" w:themeColor="text1"/>
                <w:sz w:val="20"/>
              </w:rPr>
              <w:t>Spesialsykepleier</w:t>
            </w:r>
            <w:r w:rsidRPr="006851C3">
              <w:rPr>
                <w:rFonts w:cs="Calibri"/>
                <w:b/>
                <w:bCs/>
                <w:i/>
                <w:iCs/>
                <w:color w:val="000000" w:themeColor="text1"/>
                <w:sz w:val="20"/>
              </w:rPr>
              <w:t>/Klinisk spesialist i sykepleie</w:t>
            </w:r>
            <w:r w:rsidRPr="00835A49">
              <w:rPr>
                <w:rFonts w:cs="Calibri"/>
                <w:color w:val="000000" w:themeColor="text1"/>
                <w:sz w:val="20"/>
              </w:rPr>
              <w:t xml:space="preserve"> </w:t>
            </w:r>
            <w:r w:rsidRPr="00931C20">
              <w:rPr>
                <w:rFonts w:cs="Calibri"/>
                <w:i/>
                <w:color w:val="000000" w:themeColor="text1"/>
                <w:sz w:val="20"/>
              </w:rPr>
              <w:t>(med særaldersgrense)</w:t>
            </w:r>
          </w:p>
        </w:tc>
        <w:tc>
          <w:tcPr>
            <w:tcW w:w="1101" w:type="pct"/>
            <w:noWrap/>
          </w:tcPr>
          <w:p w14:paraId="19EE22D1" w14:textId="77777777" w:rsidR="00986653" w:rsidRPr="002B68FC" w:rsidRDefault="00986653" w:rsidP="00761A71">
            <w:pPr>
              <w:spacing w:after="0"/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2B68FC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Fagutviklings- sykepleier</w:t>
            </w:r>
          </w:p>
          <w:p w14:paraId="5FBA62D9" w14:textId="77777777" w:rsidR="00986653" w:rsidRPr="002B68FC" w:rsidRDefault="00986653" w:rsidP="00761A71">
            <w:pPr>
              <w:spacing w:after="0"/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2B68FC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 xml:space="preserve">Geriatrisk sykepleier </w:t>
            </w:r>
          </w:p>
          <w:p w14:paraId="0C6EFE25" w14:textId="77777777" w:rsidR="00986653" w:rsidRPr="002B68FC" w:rsidRDefault="00986653" w:rsidP="00761A71">
            <w:pPr>
              <w:spacing w:after="0"/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2B68FC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 xml:space="preserve">Onkologisk sykepleier </w:t>
            </w:r>
          </w:p>
          <w:p w14:paraId="191886B8" w14:textId="77777777" w:rsidR="00986653" w:rsidRDefault="00986653" w:rsidP="00761A71">
            <w:pPr>
              <w:spacing w:after="0"/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2B68FC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P</w:t>
            </w:r>
            <w:r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sykiatrisk sykepleier</w:t>
            </w:r>
          </w:p>
          <w:p w14:paraId="5CF4F9F0" w14:textId="77777777" w:rsidR="00986653" w:rsidRPr="00310ED2" w:rsidRDefault="00986653" w:rsidP="00761A71">
            <w:pPr>
              <w:spacing w:after="0"/>
              <w:rPr>
                <w:rFonts w:cs="Calibri"/>
                <w:color w:val="FF0000"/>
                <w:sz w:val="20"/>
              </w:rPr>
            </w:pPr>
            <w:r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 xml:space="preserve">Klinisk spesialist i </w:t>
            </w:r>
            <w:proofErr w:type="spellStart"/>
            <w:r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spesialsykepleie</w:t>
            </w:r>
            <w:proofErr w:type="spellEnd"/>
            <w:r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 xml:space="preserve"> </w:t>
            </w:r>
          </w:p>
        </w:tc>
        <w:tc>
          <w:tcPr>
            <w:tcW w:w="541" w:type="pct"/>
            <w:noWrap/>
          </w:tcPr>
          <w:p w14:paraId="3D2555C3" w14:textId="77777777" w:rsidR="00986653" w:rsidRPr="00A26520" w:rsidRDefault="00986653">
            <w:pPr>
              <w:jc w:val="center"/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</w:pPr>
            <w:r w:rsidRPr="00A26520">
              <w:rPr>
                <w:rFonts w:eastAsia="Arial" w:cs="Arial"/>
                <w:bCs/>
                <w:kern w:val="32"/>
                <w:sz w:val="20"/>
                <w:bdr w:val="none" w:sz="0" w:space="0" w:color="auto" w:frame="1"/>
              </w:rPr>
              <w:t>7523</w:t>
            </w:r>
          </w:p>
        </w:tc>
      </w:tr>
      <w:tr w:rsidR="00986653" w:rsidRPr="00FB0573" w14:paraId="13F6EED6" w14:textId="77777777" w:rsidTr="00986653">
        <w:trPr>
          <w:trHeight w:val="316"/>
        </w:trPr>
        <w:tc>
          <w:tcPr>
            <w:tcW w:w="1251" w:type="pct"/>
            <w:vMerge/>
          </w:tcPr>
          <w:p w14:paraId="66FBDC51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673FF6E6" w14:textId="77777777" w:rsidR="00986653" w:rsidRPr="00562D30" w:rsidRDefault="00986653">
            <w:pPr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562D30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Spesialtannpleier</w:t>
            </w:r>
          </w:p>
        </w:tc>
        <w:tc>
          <w:tcPr>
            <w:tcW w:w="1101" w:type="pct"/>
            <w:noWrap/>
          </w:tcPr>
          <w:p w14:paraId="1BEFCFD7" w14:textId="77777777" w:rsidR="00986653" w:rsidRPr="00562D30" w:rsidRDefault="00986653">
            <w:pPr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</w:p>
        </w:tc>
        <w:tc>
          <w:tcPr>
            <w:tcW w:w="541" w:type="pct"/>
            <w:noWrap/>
          </w:tcPr>
          <w:p w14:paraId="5A052F5D" w14:textId="77777777" w:rsidR="00986653" w:rsidRPr="00562D30" w:rsidRDefault="00986653">
            <w:pPr>
              <w:jc w:val="center"/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</w:rPr>
            </w:pPr>
            <w:r w:rsidRPr="00562D30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</w:rPr>
              <w:t>7275</w:t>
            </w:r>
          </w:p>
        </w:tc>
      </w:tr>
      <w:tr w:rsidR="00986653" w:rsidRPr="00FB0573" w14:paraId="6473F5D6" w14:textId="77777777" w:rsidTr="00986653">
        <w:trPr>
          <w:trHeight w:val="316"/>
        </w:trPr>
        <w:tc>
          <w:tcPr>
            <w:tcW w:w="1251" w:type="pct"/>
            <w:vMerge/>
          </w:tcPr>
          <w:p w14:paraId="2BC069EE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0FACAC01" w14:textId="77777777" w:rsidR="00986653" w:rsidRPr="00562D30" w:rsidRDefault="00986653">
            <w:pPr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  <w:r w:rsidRPr="00562D30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Spesialergoterapeut</w:t>
            </w:r>
          </w:p>
        </w:tc>
        <w:tc>
          <w:tcPr>
            <w:tcW w:w="1101" w:type="pct"/>
            <w:noWrap/>
          </w:tcPr>
          <w:p w14:paraId="6E4F52FD" w14:textId="77777777" w:rsidR="00986653" w:rsidRPr="00562D30" w:rsidRDefault="00986653">
            <w:pPr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</w:p>
        </w:tc>
        <w:tc>
          <w:tcPr>
            <w:tcW w:w="541" w:type="pct"/>
            <w:noWrap/>
          </w:tcPr>
          <w:p w14:paraId="742FAFB0" w14:textId="77777777" w:rsidR="00986653" w:rsidRPr="00562D30" w:rsidRDefault="00986653">
            <w:pPr>
              <w:jc w:val="center"/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</w:rPr>
            </w:pPr>
            <w:r w:rsidRPr="00562D30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</w:rPr>
              <w:t>6617</w:t>
            </w:r>
          </w:p>
        </w:tc>
      </w:tr>
      <w:tr w:rsidR="00986653" w:rsidRPr="00FB0573" w14:paraId="37FEB91F" w14:textId="77777777" w:rsidTr="00986653">
        <w:trPr>
          <w:trHeight w:val="316"/>
        </w:trPr>
        <w:tc>
          <w:tcPr>
            <w:tcW w:w="1251" w:type="pct"/>
            <w:vMerge/>
          </w:tcPr>
          <w:p w14:paraId="6D25CC12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5E12CC7E" w14:textId="77777777" w:rsidR="00986653" w:rsidRPr="000C0927" w:rsidRDefault="00986653">
            <w:pPr>
              <w:rPr>
                <w:rFonts w:cs="Calibri"/>
                <w:color w:val="000000" w:themeColor="text1"/>
                <w:sz w:val="20"/>
              </w:rPr>
            </w:pPr>
            <w:r w:rsidRPr="000C0927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Spesialvernepleier</w:t>
            </w:r>
            <w:r w:rsidRPr="006053C5">
              <w:rPr>
                <w:rFonts w:eastAsia="Arial" w:cs="Arial"/>
                <w:b/>
                <w:i/>
                <w:i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/Klinisk vernepleier</w:t>
            </w:r>
            <w:r w:rsidRPr="000C0927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 xml:space="preserve"> </w:t>
            </w:r>
            <w:r w:rsidRPr="000C0927">
              <w:rPr>
                <w:rFonts w:eastAsia="Arial" w:cs="Arial"/>
                <w:bCs/>
                <w:i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  <w:t>(med særaldersgrense)</w:t>
            </w:r>
          </w:p>
        </w:tc>
        <w:tc>
          <w:tcPr>
            <w:tcW w:w="1101" w:type="pct"/>
            <w:noWrap/>
          </w:tcPr>
          <w:p w14:paraId="123BE4A7" w14:textId="77777777" w:rsidR="00986653" w:rsidRPr="000C0927" w:rsidRDefault="00986653">
            <w:pPr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  <w:lang w:eastAsia="ja-JP"/>
              </w:rPr>
            </w:pPr>
          </w:p>
        </w:tc>
        <w:tc>
          <w:tcPr>
            <w:tcW w:w="541" w:type="pct"/>
            <w:noWrap/>
          </w:tcPr>
          <w:p w14:paraId="1EBF9D35" w14:textId="77777777" w:rsidR="00986653" w:rsidRPr="000C0927" w:rsidRDefault="00986653">
            <w:pPr>
              <w:jc w:val="center"/>
              <w:rPr>
                <w:rFonts w:eastAsia="Arial" w:cs="Arial"/>
                <w:bCs/>
                <w:color w:val="FF0000"/>
                <w:kern w:val="32"/>
                <w:sz w:val="20"/>
                <w:bdr w:val="none" w:sz="0" w:space="0" w:color="auto" w:frame="1"/>
              </w:rPr>
            </w:pPr>
            <w:r w:rsidRPr="000C0927"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</w:rPr>
              <w:t>7</w:t>
            </w:r>
            <w:r>
              <w:rPr>
                <w:rFonts w:eastAsia="Arial" w:cs="Arial"/>
                <w:bCs/>
                <w:color w:val="000000" w:themeColor="text1"/>
                <w:kern w:val="32"/>
                <w:sz w:val="20"/>
                <w:bdr w:val="none" w:sz="0" w:space="0" w:color="auto" w:frame="1"/>
              </w:rPr>
              <w:t>733</w:t>
            </w:r>
          </w:p>
        </w:tc>
      </w:tr>
      <w:tr w:rsidR="00986653" w:rsidRPr="00FB0573" w14:paraId="09F7404E" w14:textId="77777777" w:rsidTr="00986653">
        <w:trPr>
          <w:trHeight w:val="249"/>
        </w:trPr>
        <w:tc>
          <w:tcPr>
            <w:tcW w:w="1251" w:type="pct"/>
            <w:vMerge/>
          </w:tcPr>
          <w:p w14:paraId="1261E315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  <w:noWrap/>
          </w:tcPr>
          <w:p w14:paraId="50515713" w14:textId="77777777" w:rsidR="00986653" w:rsidRPr="000C0927" w:rsidRDefault="00986653">
            <w:pPr>
              <w:rPr>
                <w:rFonts w:cs="Calibri"/>
                <w:color w:val="FF0000"/>
                <w:sz w:val="20"/>
              </w:rPr>
            </w:pPr>
            <w:r w:rsidRPr="000C0927">
              <w:rPr>
                <w:color w:val="000000" w:themeColor="text1"/>
                <w:sz w:val="20"/>
              </w:rPr>
              <w:t>Annen stilling med krav om spesialutdanning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01" w:type="pct"/>
            <w:noWrap/>
          </w:tcPr>
          <w:p w14:paraId="5B864174" w14:textId="77777777" w:rsidR="00986653" w:rsidRPr="006053C5" w:rsidRDefault="00986653" w:rsidP="00761A71">
            <w:pPr>
              <w:spacing w:after="0"/>
              <w:rPr>
                <w:rFonts w:cs="Calibri"/>
                <w:strike/>
                <w:color w:val="000000" w:themeColor="text1"/>
                <w:sz w:val="20"/>
              </w:rPr>
            </w:pPr>
            <w:r w:rsidRPr="006053C5">
              <w:rPr>
                <w:rFonts w:cs="Calibri"/>
                <w:strike/>
                <w:color w:val="000000" w:themeColor="text1"/>
                <w:sz w:val="20"/>
              </w:rPr>
              <w:t>Spesialbarnevern-pedagog</w:t>
            </w:r>
          </w:p>
          <w:p w14:paraId="4889D8E8" w14:textId="77777777" w:rsidR="00986653" w:rsidRPr="006053C5" w:rsidRDefault="00986653" w:rsidP="00761A71">
            <w:pPr>
              <w:spacing w:after="0"/>
              <w:rPr>
                <w:rFonts w:cs="Calibri"/>
                <w:strike/>
                <w:color w:val="000000" w:themeColor="text1"/>
                <w:sz w:val="20"/>
              </w:rPr>
            </w:pPr>
            <w:r w:rsidRPr="006053C5">
              <w:rPr>
                <w:rFonts w:cs="Calibri"/>
                <w:strike/>
                <w:color w:val="000000" w:themeColor="text1"/>
                <w:sz w:val="20"/>
              </w:rPr>
              <w:t>Spesialergoterapeut</w:t>
            </w:r>
          </w:p>
          <w:p w14:paraId="6B5306FC" w14:textId="77777777" w:rsidR="00986653" w:rsidRPr="00315EBE" w:rsidRDefault="00986653" w:rsidP="00761A71">
            <w:pPr>
              <w:spacing w:after="0"/>
              <w:rPr>
                <w:rFonts w:cs="Calibri"/>
                <w:color w:val="FF0000"/>
                <w:sz w:val="20"/>
              </w:rPr>
            </w:pPr>
            <w:r w:rsidRPr="006053C5">
              <w:rPr>
                <w:rFonts w:cs="Calibri"/>
                <w:strike/>
                <w:color w:val="000000" w:themeColor="text1"/>
                <w:sz w:val="20"/>
              </w:rPr>
              <w:t>Spesialsosionom</w:t>
            </w:r>
          </w:p>
        </w:tc>
        <w:tc>
          <w:tcPr>
            <w:tcW w:w="541" w:type="pct"/>
            <w:noWrap/>
          </w:tcPr>
          <w:p w14:paraId="6B3FCF0E" w14:textId="77777777" w:rsidR="00986653" w:rsidRPr="00AC4EA2" w:rsidRDefault="00986653">
            <w:pPr>
              <w:jc w:val="center"/>
              <w:rPr>
                <w:rFonts w:eastAsia="Arial" w:cs="Arial"/>
                <w:bCs/>
                <w:color w:val="FF0000"/>
                <w:kern w:val="32"/>
                <w:sz w:val="20"/>
                <w:bdr w:val="none" w:sz="0" w:space="0" w:color="auto" w:frame="1"/>
              </w:rPr>
            </w:pPr>
            <w:r>
              <w:rPr>
                <w:rFonts w:cs="Calibri"/>
                <w:color w:val="000000"/>
                <w:sz w:val="20"/>
              </w:rPr>
              <w:t>7710</w:t>
            </w:r>
          </w:p>
        </w:tc>
      </w:tr>
      <w:tr w:rsidR="00986653" w:rsidRPr="00FB0573" w14:paraId="0F7425D1" w14:textId="77777777" w:rsidTr="00986653">
        <w:trPr>
          <w:trHeight w:val="299"/>
        </w:trPr>
        <w:tc>
          <w:tcPr>
            <w:tcW w:w="1251" w:type="pct"/>
            <w:vMerge/>
          </w:tcPr>
          <w:p w14:paraId="2D88C657" w14:textId="77777777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107" w:type="pct"/>
          </w:tcPr>
          <w:p w14:paraId="732DD2A4" w14:textId="430BC1F0" w:rsidR="00986653" w:rsidRPr="00D23825" w:rsidRDefault="00986653">
            <w:pPr>
              <w:rPr>
                <w:rFonts w:cs="Calibri"/>
                <w:color w:val="000000"/>
                <w:sz w:val="20"/>
              </w:rPr>
            </w:pPr>
            <w:r w:rsidRPr="00D23825">
              <w:rPr>
                <w:rFonts w:cs="Calibri"/>
                <w:color w:val="000000"/>
                <w:sz w:val="20"/>
              </w:rPr>
              <w:t>Adjunkt</w:t>
            </w:r>
          </w:p>
        </w:tc>
        <w:tc>
          <w:tcPr>
            <w:tcW w:w="1101" w:type="pct"/>
            <w:noWrap/>
          </w:tcPr>
          <w:p w14:paraId="3FF6D204" w14:textId="77777777" w:rsidR="00986653" w:rsidRPr="002B68FC" w:rsidRDefault="00986653">
            <w:pPr>
              <w:rPr>
                <w:rFonts w:cs="Calibri"/>
                <w:color w:val="000000" w:themeColor="text1"/>
                <w:sz w:val="20"/>
              </w:rPr>
            </w:pPr>
            <w:r w:rsidRPr="002B68FC">
              <w:rPr>
                <w:rFonts w:cs="Calibri"/>
                <w:color w:val="000000" w:themeColor="text1"/>
                <w:sz w:val="20"/>
              </w:rPr>
              <w:t> </w:t>
            </w:r>
          </w:p>
        </w:tc>
        <w:tc>
          <w:tcPr>
            <w:tcW w:w="541" w:type="pct"/>
            <w:noWrap/>
          </w:tcPr>
          <w:p w14:paraId="7AE3C7C7" w14:textId="77777777" w:rsidR="00986653" w:rsidRPr="00D23825" w:rsidRDefault="00986653">
            <w:pPr>
              <w:jc w:val="center"/>
              <w:rPr>
                <w:rFonts w:cs="Calibri"/>
                <w:color w:val="000000"/>
                <w:sz w:val="20"/>
              </w:rPr>
            </w:pPr>
            <w:r w:rsidRPr="00D23825">
              <w:rPr>
                <w:rFonts w:cs="Calibri"/>
                <w:color w:val="000000"/>
                <w:sz w:val="20"/>
              </w:rPr>
              <w:t>7962</w:t>
            </w:r>
          </w:p>
        </w:tc>
      </w:tr>
    </w:tbl>
    <w:p w14:paraId="75DB749A" w14:textId="77777777" w:rsidR="002E02C2" w:rsidRDefault="002E02C2" w:rsidP="002E02C2">
      <w:pPr>
        <w:rPr>
          <w:rFonts w:eastAsia="Arial" w:cs="Arial"/>
          <w:b/>
          <w:bdr w:val="none" w:sz="0" w:space="0" w:color="auto" w:frame="1"/>
        </w:rPr>
      </w:pPr>
    </w:p>
    <w:p w14:paraId="7F152231" w14:textId="77777777" w:rsidR="002E02C2" w:rsidRPr="00BA39F8" w:rsidRDefault="002E02C2" w:rsidP="002E02C2">
      <w:pPr>
        <w:rPr>
          <w:rFonts w:eastAsia="Arial" w:cs="Arial"/>
          <w:b/>
          <w:bdr w:val="none" w:sz="0" w:space="0" w:color="auto" w:frame="1"/>
          <w:vertAlign w:val="superscript"/>
        </w:rPr>
      </w:pPr>
      <w:r w:rsidRPr="008E3171">
        <w:rPr>
          <w:rFonts w:eastAsia="Arial" w:cs="Arial"/>
          <w:b/>
          <w:bdr w:val="none" w:sz="0" w:space="0" w:color="auto" w:frame="1"/>
        </w:rPr>
        <w:t>Stillingskoder i kapittel 5</w:t>
      </w:r>
    </w:p>
    <w:tbl>
      <w:tblPr>
        <w:tblStyle w:val="Tabellrutenett111"/>
        <w:tblW w:w="179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050"/>
      </w:tblGrid>
      <w:tr w:rsidR="00BE6AE9" w:rsidRPr="00FB0573" w14:paraId="70C6FAE6" w14:textId="77777777" w:rsidTr="00BE6AE9">
        <w:trPr>
          <w:trHeight w:val="300"/>
        </w:trPr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184" w14:textId="77777777" w:rsidR="00BE6AE9" w:rsidRPr="008E134E" w:rsidRDefault="00BE6AE9">
            <w:pPr>
              <w:rPr>
                <w:b/>
                <w:bCs/>
                <w:i/>
                <w:iCs/>
                <w:color w:val="000000"/>
                <w:sz w:val="20"/>
                <w:lang w:val="da-DK"/>
              </w:rPr>
            </w:pPr>
            <w:r w:rsidRPr="008E134E">
              <w:rPr>
                <w:b/>
                <w:bCs/>
                <w:i/>
                <w:iCs/>
                <w:sz w:val="20"/>
                <w:szCs w:val="20"/>
              </w:rPr>
              <w:t>Teknisk fagstilling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C96" w14:textId="77777777" w:rsidR="00BE6AE9" w:rsidRPr="008E134E" w:rsidRDefault="00BE6AE9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da-DK"/>
              </w:rPr>
            </w:pPr>
            <w:r w:rsidRPr="008E134E">
              <w:rPr>
                <w:b/>
                <w:bCs/>
                <w:i/>
                <w:iCs/>
                <w:color w:val="000000"/>
                <w:sz w:val="20"/>
                <w:lang w:val="da-DK"/>
              </w:rPr>
              <w:t>8534</w:t>
            </w:r>
          </w:p>
        </w:tc>
      </w:tr>
    </w:tbl>
    <w:p w14:paraId="647E490E" w14:textId="399F7D29" w:rsidR="004517F3" w:rsidRDefault="000336C4" w:rsidP="00E8198C">
      <w:pPr>
        <w:spacing w:after="0"/>
        <w:ind w:left="2124" w:hanging="212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HTA </w:t>
      </w:r>
      <w:r w:rsidR="004517F3">
        <w:rPr>
          <w:rFonts w:asciiTheme="minorHAnsi" w:hAnsiTheme="minorHAnsi"/>
          <w:sz w:val="28"/>
        </w:rPr>
        <w:t>Vedlegg 2</w:t>
      </w:r>
      <w:r w:rsidR="004517F3">
        <w:rPr>
          <w:rFonts w:asciiTheme="minorHAnsi" w:hAnsiTheme="minorHAnsi"/>
          <w:sz w:val="28"/>
        </w:rPr>
        <w:tab/>
        <w:t>Undervisningspersonalets lønnsfastsettelse og innplassering i stillingskode</w:t>
      </w:r>
    </w:p>
    <w:p w14:paraId="5BC58436" w14:textId="77777777" w:rsidR="004517F3" w:rsidRDefault="004517F3" w:rsidP="004517F3">
      <w:pPr>
        <w:spacing w:after="0"/>
        <w:rPr>
          <w:rFonts w:asciiTheme="minorHAnsi" w:hAnsiTheme="minorHAnsi"/>
        </w:rPr>
      </w:pPr>
    </w:p>
    <w:p w14:paraId="6D588506" w14:textId="33BDBA56" w:rsidR="004517F3" w:rsidRPr="00135752" w:rsidRDefault="004517F3" w:rsidP="009F70F2">
      <w:pPr>
        <w:spacing w:after="0"/>
        <w:rPr>
          <w:rFonts w:asciiTheme="minorHAnsi" w:hAnsiTheme="minorHAnsi"/>
          <w:u w:val="single"/>
        </w:rPr>
      </w:pPr>
      <w:r w:rsidRPr="00135752">
        <w:rPr>
          <w:rFonts w:asciiTheme="minorHAnsi" w:hAnsiTheme="minorHAnsi"/>
          <w:b/>
        </w:rPr>
        <w:t>Faglærere i yrkesfaglige utdanningsprogram</w:t>
      </w:r>
      <w:r w:rsidRPr="00135752">
        <w:rPr>
          <w:rFonts w:asciiTheme="minorHAnsi" w:hAnsiTheme="minorHAnsi"/>
        </w:rPr>
        <w:t xml:space="preserve"> </w:t>
      </w:r>
      <w:r w:rsidRPr="00135752">
        <w:rPr>
          <w:rFonts w:asciiTheme="minorHAnsi" w:hAnsiTheme="minorHAnsi"/>
        </w:rPr>
        <w:tab/>
      </w:r>
      <w:r w:rsidR="005D626B" w:rsidRPr="00135752">
        <w:rPr>
          <w:rFonts w:asciiTheme="minorHAnsi" w:hAnsiTheme="minorHAnsi"/>
        </w:rPr>
        <w:tab/>
      </w:r>
      <w:r w:rsidR="00E8198C">
        <w:rPr>
          <w:rFonts w:asciiTheme="minorHAnsi" w:hAnsiTheme="minorHAnsi"/>
          <w:u w:val="single"/>
        </w:rPr>
        <w:t>N</w:t>
      </w:r>
      <w:r w:rsidRPr="00135752">
        <w:rPr>
          <w:rFonts w:asciiTheme="minorHAnsi" w:hAnsiTheme="minorHAnsi"/>
          <w:u w:val="single"/>
        </w:rPr>
        <w:t>y setning i tråd med Rikslønnsnemndas kjennelse</w:t>
      </w:r>
    </w:p>
    <w:p w14:paraId="107EFE7D" w14:textId="20BA1605" w:rsidR="004517F3" w:rsidRDefault="004517F3" w:rsidP="006B032C">
      <w:pPr>
        <w:spacing w:after="0" w:line="240" w:lineRule="auto"/>
        <w:ind w:right="-435"/>
        <w:textAlignment w:val="baseline"/>
        <w:rPr>
          <w:rFonts w:asciiTheme="minorHAnsi" w:hAnsiTheme="minorHAnsi"/>
        </w:rPr>
      </w:pPr>
      <w:r w:rsidRPr="00135752">
        <w:rPr>
          <w:rFonts w:asciiTheme="minorHAnsi" w:hAnsiTheme="minorHAnsi"/>
        </w:rPr>
        <w:t>Tilsatte i undervisningsstilling som har godkjent fagbrev, svennebrev eller annen yrkesfaglig utdanning i videregående opplæring, 2-års yrkesteoretisk utdanning ut over videregående skoles nivå og 4 års yrkespraksis etter fullført videregående opplæring og pedagogisk kompetanse (PPU) innplasseres i stillingskode 7962 Adjunkt.</w:t>
      </w:r>
      <w:r w:rsidRPr="00135752">
        <w:rPr>
          <w:rFonts w:asciiTheme="minorHAnsi" w:hAnsiTheme="minorHAnsi"/>
          <w:b/>
          <w:bCs/>
          <w:i/>
          <w:iCs/>
        </w:rPr>
        <w:t xml:space="preserve"> </w:t>
      </w:r>
      <w:r w:rsidRPr="00135752">
        <w:rPr>
          <w:rFonts w:asciiTheme="minorHAnsi" w:hAnsiTheme="minorHAnsi"/>
        </w:rPr>
        <w:t>Tilsvarende gjelder for tilsatte i undervisningsstilling som har godkjent fagbrev, svennebrev eller annen yrkesfaglig utdanning i videregående opplæring, 4 års yrkespraksis etter fullført videregående opplæring og fullført 3-årig yrkesfaglærerut</w:t>
      </w:r>
      <w:r w:rsidR="00271D9E" w:rsidRPr="00135752">
        <w:rPr>
          <w:rFonts w:asciiTheme="minorHAnsi" w:hAnsiTheme="minorHAnsi"/>
        </w:rPr>
        <w:t>danning.</w:t>
      </w:r>
      <w:r w:rsidR="008D7E59">
        <w:rPr>
          <w:rFonts w:asciiTheme="minorHAnsi" w:hAnsiTheme="minorHAnsi"/>
        </w:rPr>
        <w:t xml:space="preserve"> </w:t>
      </w:r>
      <w:r w:rsidR="008D7E59" w:rsidRPr="00135752">
        <w:rPr>
          <w:rFonts w:asciiTheme="minorHAnsi" w:hAnsiTheme="minorHAnsi"/>
          <w:b/>
          <w:bCs/>
          <w:i/>
          <w:iCs/>
        </w:rPr>
        <w:t>Tilsatte med et ekstra fagbrev innplasseres i stillingskode 7963 adjunkt med tilleggsutdanning.</w:t>
      </w:r>
    </w:p>
    <w:p w14:paraId="298306B3" w14:textId="77777777" w:rsidR="00824B88" w:rsidRDefault="00824B88" w:rsidP="006B032C">
      <w:pPr>
        <w:spacing w:after="0" w:line="240" w:lineRule="auto"/>
        <w:ind w:right="-435"/>
        <w:textAlignment w:val="baseline"/>
        <w:rPr>
          <w:rFonts w:asciiTheme="minorHAnsi" w:hAnsiTheme="minorHAnsi"/>
        </w:rPr>
      </w:pPr>
    </w:p>
    <w:p w14:paraId="614B8D5D" w14:textId="77777777" w:rsidR="00824B88" w:rsidRDefault="00824B88" w:rsidP="006B032C">
      <w:pPr>
        <w:spacing w:after="0" w:line="240" w:lineRule="auto"/>
        <w:ind w:right="-435"/>
        <w:textAlignment w:val="baseline"/>
        <w:rPr>
          <w:rFonts w:asciiTheme="minorHAnsi" w:hAnsiTheme="minorHAnsi"/>
        </w:rPr>
      </w:pPr>
    </w:p>
    <w:p w14:paraId="6322861F" w14:textId="77777777" w:rsidR="00824B88" w:rsidRDefault="00824B88" w:rsidP="006B032C">
      <w:pPr>
        <w:spacing w:after="0" w:line="240" w:lineRule="auto"/>
        <w:ind w:right="-435"/>
        <w:textAlignment w:val="baseline"/>
        <w:rPr>
          <w:rFonts w:asciiTheme="minorHAnsi" w:hAnsiTheme="minorHAnsi"/>
        </w:rPr>
      </w:pPr>
    </w:p>
    <w:sectPr w:rsidR="00824B88" w:rsidSect="003D12B2">
      <w:headerReference w:type="default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AFE2" w14:textId="77777777" w:rsidR="003D12B2" w:rsidRDefault="003D12B2" w:rsidP="00B7444D">
      <w:pPr>
        <w:spacing w:after="0" w:line="240" w:lineRule="auto"/>
      </w:pPr>
      <w:r>
        <w:separator/>
      </w:r>
    </w:p>
  </w:endnote>
  <w:endnote w:type="continuationSeparator" w:id="0">
    <w:p w14:paraId="50D98CC5" w14:textId="77777777" w:rsidR="003D12B2" w:rsidRDefault="003D12B2" w:rsidP="00B7444D">
      <w:pPr>
        <w:spacing w:after="0" w:line="240" w:lineRule="auto"/>
      </w:pPr>
      <w:r>
        <w:continuationSeparator/>
      </w:r>
    </w:p>
  </w:endnote>
  <w:endnote w:type="continuationNotice" w:id="1">
    <w:p w14:paraId="4E053F1E" w14:textId="77777777" w:rsidR="003D12B2" w:rsidRDefault="003D1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59540"/>
      <w:docPartObj>
        <w:docPartGallery w:val="Page Numbers (Bottom of Page)"/>
        <w:docPartUnique/>
      </w:docPartObj>
    </w:sdtPr>
    <w:sdtContent>
      <w:p w14:paraId="63BFDD27" w14:textId="006859A5" w:rsidR="00142DAD" w:rsidRDefault="00142DA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733FD" w14:textId="77777777" w:rsidR="005B1A95" w:rsidRDefault="005B1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C53A" w14:textId="77777777" w:rsidR="003D12B2" w:rsidRDefault="003D12B2" w:rsidP="00B7444D">
      <w:pPr>
        <w:spacing w:after="0" w:line="240" w:lineRule="auto"/>
      </w:pPr>
      <w:r>
        <w:separator/>
      </w:r>
    </w:p>
  </w:footnote>
  <w:footnote w:type="continuationSeparator" w:id="0">
    <w:p w14:paraId="48BF08C9" w14:textId="77777777" w:rsidR="003D12B2" w:rsidRDefault="003D12B2" w:rsidP="00B7444D">
      <w:pPr>
        <w:spacing w:after="0" w:line="240" w:lineRule="auto"/>
      </w:pPr>
      <w:r>
        <w:continuationSeparator/>
      </w:r>
    </w:p>
  </w:footnote>
  <w:footnote w:type="continuationNotice" w:id="1">
    <w:p w14:paraId="7B427549" w14:textId="77777777" w:rsidR="003D12B2" w:rsidRDefault="003D12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DB5E" w14:textId="50ACE726" w:rsidR="008B1291" w:rsidRDefault="00A728B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6F41E7" wp14:editId="28C20488">
              <wp:simplePos x="0" y="0"/>
              <wp:positionH relativeFrom="margin">
                <wp:align>right</wp:align>
              </wp:positionH>
              <wp:positionV relativeFrom="paragraph">
                <wp:posOffset>-157480</wp:posOffset>
              </wp:positionV>
              <wp:extent cx="5740400" cy="4191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60DEF" w14:textId="0EB64A19" w:rsidR="001A4957" w:rsidRPr="009E342C" w:rsidRDefault="00A07636" w:rsidP="00A728B9">
                          <w:pPr>
                            <w:rPr>
                              <w:rStyle w:val="Sterk"/>
                            </w:rPr>
                          </w:pP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>FLAK</w:t>
                          </w:r>
                          <w:r w:rsidR="006B58B7">
                            <w:rPr>
                              <w:color w:val="FFFFFF"/>
                              <w:sz w:val="52"/>
                              <w:szCs w:val="52"/>
                            </w:rPr>
                            <w:t xml:space="preserve"> </w:t>
                          </w:r>
                          <w:r w:rsidR="007E3AF1">
                            <w:rPr>
                              <w:color w:val="FFFFFF"/>
                              <w:sz w:val="52"/>
                              <w:szCs w:val="5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 xml:space="preserve"> – Tariff 202</w:t>
                          </w:r>
                          <w:r w:rsidR="009A5616">
                            <w:rPr>
                              <w:color w:val="FFFFFF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F41E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00.8pt;margin-top:-12.4pt;width:452pt;height:33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" filled="f" stroked="f">
              <v:textbox>
                <w:txbxContent>
                  <w:p w14:paraId="6BB60DEF" w14:textId="0EB64A19" w:rsidR="001A4957" w:rsidRPr="009E342C" w:rsidRDefault="00A07636" w:rsidP="00A728B9">
                    <w:pPr>
                      <w:rPr>
                        <w:rStyle w:val="Sterk"/>
                      </w:rPr>
                    </w:pPr>
                    <w:r>
                      <w:rPr>
                        <w:color w:val="FFFFFF"/>
                        <w:sz w:val="52"/>
                        <w:szCs w:val="52"/>
                      </w:rPr>
                      <w:t>FLAK</w:t>
                    </w:r>
                    <w:r w:rsidR="006B58B7">
                      <w:rPr>
                        <w:color w:val="FFFFFF"/>
                        <w:sz w:val="52"/>
                        <w:szCs w:val="52"/>
                      </w:rPr>
                      <w:t xml:space="preserve"> </w:t>
                    </w:r>
                    <w:r w:rsidR="007E3AF1">
                      <w:rPr>
                        <w:color w:val="FFFFFF"/>
                        <w:sz w:val="52"/>
                        <w:szCs w:val="52"/>
                      </w:rPr>
                      <w:t>3</w:t>
                    </w:r>
                    <w:r>
                      <w:rPr>
                        <w:color w:val="FFFFFF"/>
                        <w:sz w:val="52"/>
                        <w:szCs w:val="52"/>
                      </w:rPr>
                      <w:t xml:space="preserve"> – Tariff 202</w:t>
                    </w:r>
                    <w:r w:rsidR="009A5616">
                      <w:rPr>
                        <w:color w:val="FFFFFF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95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9C5A3" wp14:editId="5BD9FD55">
              <wp:simplePos x="0" y="0"/>
              <wp:positionH relativeFrom="column">
                <wp:posOffset>-633095</wp:posOffset>
              </wp:positionH>
              <wp:positionV relativeFrom="paragraph">
                <wp:posOffset>-152400</wp:posOffset>
              </wp:positionV>
              <wp:extent cx="6896100" cy="42672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4267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8A0D348" id="Rektangel 6" o:spid="_x0000_s1026" style="position:absolute;margin-left:-49.85pt;margin-top:-12pt;width:543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" filled="f" stroked="f" strokeweight="2pt"/>
          </w:pict>
        </mc:Fallback>
      </mc:AlternateContent>
    </w:r>
  </w:p>
  <w:p w14:paraId="35DD7D0A" w14:textId="60086992" w:rsidR="008B1291" w:rsidRDefault="008B12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18"/>
    <w:multiLevelType w:val="hybridMultilevel"/>
    <w:tmpl w:val="189EADDC"/>
    <w:lvl w:ilvl="0" w:tplc="2AE0329A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DE1"/>
    <w:multiLevelType w:val="hybridMultilevel"/>
    <w:tmpl w:val="EDC2B206"/>
    <w:lvl w:ilvl="0" w:tplc="351A7348">
      <w:start w:val="1"/>
      <w:numFmt w:val="upperLetter"/>
      <w:lvlText w:val="%1."/>
      <w:lvlJc w:val="left"/>
      <w:pPr>
        <w:ind w:left="1854" w:hanging="360"/>
      </w:pPr>
      <w:rPr>
        <w:b/>
        <w:bCs/>
        <w:sz w:val="22"/>
      </w:rPr>
    </w:lvl>
    <w:lvl w:ilvl="1" w:tplc="04140019" w:tentative="1">
      <w:start w:val="1"/>
      <w:numFmt w:val="lowerLetter"/>
      <w:lvlText w:val="%2."/>
      <w:lvlJc w:val="left"/>
      <w:pPr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2453DC"/>
    <w:multiLevelType w:val="hybridMultilevel"/>
    <w:tmpl w:val="49D6FD36"/>
    <w:lvl w:ilvl="0" w:tplc="936E8D4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B302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07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40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7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21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B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B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2D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08C9"/>
    <w:multiLevelType w:val="hybridMultilevel"/>
    <w:tmpl w:val="108C2D6A"/>
    <w:lvl w:ilvl="0" w:tplc="3488AA30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537"/>
    <w:multiLevelType w:val="hybridMultilevel"/>
    <w:tmpl w:val="2AF67554"/>
    <w:lvl w:ilvl="0" w:tplc="96A6E9A2">
      <w:start w:val="1"/>
      <w:numFmt w:val="decimal"/>
      <w:lvlText w:val="%1."/>
      <w:lvlJc w:val="left"/>
      <w:pPr>
        <w:ind w:left="720" w:hanging="360"/>
      </w:pPr>
    </w:lvl>
    <w:lvl w:ilvl="1" w:tplc="92728B2A">
      <w:start w:val="1"/>
      <w:numFmt w:val="lowerLetter"/>
      <w:lvlText w:val="%2."/>
      <w:lvlJc w:val="left"/>
      <w:pPr>
        <w:ind w:left="1440" w:hanging="360"/>
      </w:pPr>
    </w:lvl>
    <w:lvl w:ilvl="2" w:tplc="4752796E">
      <w:start w:val="1"/>
      <w:numFmt w:val="lowerRoman"/>
      <w:lvlText w:val="%3."/>
      <w:lvlJc w:val="right"/>
      <w:pPr>
        <w:ind w:left="2160" w:hanging="180"/>
      </w:pPr>
    </w:lvl>
    <w:lvl w:ilvl="3" w:tplc="F1E234EC">
      <w:start w:val="1"/>
      <w:numFmt w:val="decimal"/>
      <w:lvlText w:val="%4."/>
      <w:lvlJc w:val="left"/>
      <w:pPr>
        <w:ind w:left="2880" w:hanging="360"/>
      </w:pPr>
    </w:lvl>
    <w:lvl w:ilvl="4" w:tplc="B5CAB738">
      <w:start w:val="1"/>
      <w:numFmt w:val="lowerLetter"/>
      <w:lvlText w:val="%5."/>
      <w:lvlJc w:val="left"/>
      <w:pPr>
        <w:ind w:left="3600" w:hanging="360"/>
      </w:pPr>
    </w:lvl>
    <w:lvl w:ilvl="5" w:tplc="988CAE2C">
      <w:start w:val="1"/>
      <w:numFmt w:val="lowerRoman"/>
      <w:lvlText w:val="%6."/>
      <w:lvlJc w:val="right"/>
      <w:pPr>
        <w:ind w:left="4320" w:hanging="180"/>
      </w:pPr>
    </w:lvl>
    <w:lvl w:ilvl="6" w:tplc="477A8CE0">
      <w:start w:val="1"/>
      <w:numFmt w:val="decimal"/>
      <w:lvlText w:val="%7."/>
      <w:lvlJc w:val="left"/>
      <w:pPr>
        <w:ind w:left="5040" w:hanging="360"/>
      </w:pPr>
    </w:lvl>
    <w:lvl w:ilvl="7" w:tplc="FC724A0A">
      <w:start w:val="1"/>
      <w:numFmt w:val="lowerLetter"/>
      <w:lvlText w:val="%8."/>
      <w:lvlJc w:val="left"/>
      <w:pPr>
        <w:ind w:left="5760" w:hanging="360"/>
      </w:pPr>
    </w:lvl>
    <w:lvl w:ilvl="8" w:tplc="C9BE00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1F1A"/>
    <w:multiLevelType w:val="hybridMultilevel"/>
    <w:tmpl w:val="C084118E"/>
    <w:lvl w:ilvl="0" w:tplc="E8186ABE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765"/>
    <w:multiLevelType w:val="hybridMultilevel"/>
    <w:tmpl w:val="0C5093C0"/>
    <w:lvl w:ilvl="0" w:tplc="EB0A81B2">
      <w:start w:val="7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B5242"/>
    <w:multiLevelType w:val="hybridMultilevel"/>
    <w:tmpl w:val="329AB620"/>
    <w:lvl w:ilvl="0" w:tplc="A0C6747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B65A0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AA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82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27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2D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A3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C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E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7BE5"/>
    <w:multiLevelType w:val="hybridMultilevel"/>
    <w:tmpl w:val="9A74D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7F8"/>
    <w:multiLevelType w:val="hybridMultilevel"/>
    <w:tmpl w:val="844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4773"/>
    <w:multiLevelType w:val="hybridMultilevel"/>
    <w:tmpl w:val="BE1A81C8"/>
    <w:lvl w:ilvl="0" w:tplc="6FB4B4D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E6363"/>
    <w:multiLevelType w:val="multilevel"/>
    <w:tmpl w:val="54CEE9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687"/>
    <w:multiLevelType w:val="multilevel"/>
    <w:tmpl w:val="C006506C"/>
    <w:lvl w:ilvl="0">
      <w:start w:val="1"/>
      <w:numFmt w:val="bullet"/>
      <w:lvlText w:val=""/>
      <w:lvlJc w:val="left"/>
      <w:pPr>
        <w:tabs>
          <w:tab w:val="num" w:pos="-846"/>
        </w:tabs>
        <w:ind w:left="-8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26"/>
        </w:tabs>
        <w:ind w:left="-12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15D35"/>
    <w:multiLevelType w:val="hybridMultilevel"/>
    <w:tmpl w:val="B8FAE48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73DF9"/>
    <w:multiLevelType w:val="hybridMultilevel"/>
    <w:tmpl w:val="34C01478"/>
    <w:lvl w:ilvl="0" w:tplc="AD2027D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350A"/>
    <w:multiLevelType w:val="hybridMultilevel"/>
    <w:tmpl w:val="E36ADE74"/>
    <w:lvl w:ilvl="0" w:tplc="2AE0329A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1B4F"/>
    <w:multiLevelType w:val="hybridMultilevel"/>
    <w:tmpl w:val="75E0A13A"/>
    <w:lvl w:ilvl="0" w:tplc="DF0448E4">
      <w:start w:val="5"/>
      <w:numFmt w:val="decimal"/>
      <w:lvlText w:val="%1."/>
      <w:lvlJc w:val="left"/>
      <w:pPr>
        <w:ind w:left="720" w:hanging="360"/>
      </w:pPr>
    </w:lvl>
    <w:lvl w:ilvl="1" w:tplc="D798609E">
      <w:start w:val="1"/>
      <w:numFmt w:val="lowerLetter"/>
      <w:lvlText w:val="%2."/>
      <w:lvlJc w:val="left"/>
      <w:pPr>
        <w:ind w:left="1440" w:hanging="360"/>
      </w:pPr>
    </w:lvl>
    <w:lvl w:ilvl="2" w:tplc="1EC280FC">
      <w:start w:val="1"/>
      <w:numFmt w:val="lowerRoman"/>
      <w:lvlText w:val="%3."/>
      <w:lvlJc w:val="right"/>
      <w:pPr>
        <w:ind w:left="2160" w:hanging="180"/>
      </w:pPr>
    </w:lvl>
    <w:lvl w:ilvl="3" w:tplc="E5A44826">
      <w:start w:val="1"/>
      <w:numFmt w:val="decimal"/>
      <w:lvlText w:val="%4."/>
      <w:lvlJc w:val="left"/>
      <w:pPr>
        <w:ind w:left="2880" w:hanging="360"/>
      </w:pPr>
    </w:lvl>
    <w:lvl w:ilvl="4" w:tplc="6AF4932A">
      <w:start w:val="1"/>
      <w:numFmt w:val="lowerLetter"/>
      <w:lvlText w:val="%5."/>
      <w:lvlJc w:val="left"/>
      <w:pPr>
        <w:ind w:left="3600" w:hanging="360"/>
      </w:pPr>
    </w:lvl>
    <w:lvl w:ilvl="5" w:tplc="1D3CF3E6">
      <w:start w:val="1"/>
      <w:numFmt w:val="lowerRoman"/>
      <w:lvlText w:val="%6."/>
      <w:lvlJc w:val="right"/>
      <w:pPr>
        <w:ind w:left="4320" w:hanging="180"/>
      </w:pPr>
    </w:lvl>
    <w:lvl w:ilvl="6" w:tplc="4838F08C">
      <w:start w:val="1"/>
      <w:numFmt w:val="decimal"/>
      <w:lvlText w:val="%7."/>
      <w:lvlJc w:val="left"/>
      <w:pPr>
        <w:ind w:left="5040" w:hanging="360"/>
      </w:pPr>
    </w:lvl>
    <w:lvl w:ilvl="7" w:tplc="C6FEB842">
      <w:start w:val="1"/>
      <w:numFmt w:val="lowerLetter"/>
      <w:lvlText w:val="%8."/>
      <w:lvlJc w:val="left"/>
      <w:pPr>
        <w:ind w:left="5760" w:hanging="360"/>
      </w:pPr>
    </w:lvl>
    <w:lvl w:ilvl="8" w:tplc="53B834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D0A09"/>
    <w:multiLevelType w:val="hybridMultilevel"/>
    <w:tmpl w:val="E05A6CA2"/>
    <w:lvl w:ilvl="0" w:tplc="6950BA3A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0EA"/>
    <w:multiLevelType w:val="hybridMultilevel"/>
    <w:tmpl w:val="94088060"/>
    <w:lvl w:ilvl="0" w:tplc="0E9237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B7F6F"/>
    <w:multiLevelType w:val="hybridMultilevel"/>
    <w:tmpl w:val="CF7C6A60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F1651"/>
    <w:multiLevelType w:val="multilevel"/>
    <w:tmpl w:val="0D48D0C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F5468"/>
    <w:multiLevelType w:val="hybridMultilevel"/>
    <w:tmpl w:val="FFFFFFFF"/>
    <w:lvl w:ilvl="0" w:tplc="B9581A36">
      <w:start w:val="1"/>
      <w:numFmt w:val="decimal"/>
      <w:lvlText w:val="%1."/>
      <w:lvlJc w:val="left"/>
      <w:pPr>
        <w:ind w:left="720" w:hanging="360"/>
      </w:pPr>
    </w:lvl>
    <w:lvl w:ilvl="1" w:tplc="EBF00A82">
      <w:start w:val="1"/>
      <w:numFmt w:val="lowerLetter"/>
      <w:lvlText w:val="%2."/>
      <w:lvlJc w:val="left"/>
      <w:pPr>
        <w:ind w:left="1440" w:hanging="360"/>
      </w:pPr>
    </w:lvl>
    <w:lvl w:ilvl="2" w:tplc="846CA27E">
      <w:start w:val="1"/>
      <w:numFmt w:val="lowerRoman"/>
      <w:lvlText w:val="%3."/>
      <w:lvlJc w:val="right"/>
      <w:pPr>
        <w:ind w:left="2160" w:hanging="180"/>
      </w:pPr>
    </w:lvl>
    <w:lvl w:ilvl="3" w:tplc="56906882">
      <w:start w:val="1"/>
      <w:numFmt w:val="decimal"/>
      <w:lvlText w:val="%4."/>
      <w:lvlJc w:val="left"/>
      <w:pPr>
        <w:ind w:left="2880" w:hanging="360"/>
      </w:pPr>
    </w:lvl>
    <w:lvl w:ilvl="4" w:tplc="CBAE4CD0">
      <w:start w:val="1"/>
      <w:numFmt w:val="lowerLetter"/>
      <w:lvlText w:val="%5."/>
      <w:lvlJc w:val="left"/>
      <w:pPr>
        <w:ind w:left="3600" w:hanging="360"/>
      </w:pPr>
    </w:lvl>
    <w:lvl w:ilvl="5" w:tplc="18EC5354">
      <w:start w:val="1"/>
      <w:numFmt w:val="lowerRoman"/>
      <w:lvlText w:val="%6."/>
      <w:lvlJc w:val="right"/>
      <w:pPr>
        <w:ind w:left="4320" w:hanging="180"/>
      </w:pPr>
    </w:lvl>
    <w:lvl w:ilvl="6" w:tplc="4F6A00CC">
      <w:start w:val="1"/>
      <w:numFmt w:val="decimal"/>
      <w:lvlText w:val="%7."/>
      <w:lvlJc w:val="left"/>
      <w:pPr>
        <w:ind w:left="5040" w:hanging="360"/>
      </w:pPr>
    </w:lvl>
    <w:lvl w:ilvl="7" w:tplc="EC5E6FB0">
      <w:start w:val="1"/>
      <w:numFmt w:val="lowerLetter"/>
      <w:lvlText w:val="%8."/>
      <w:lvlJc w:val="left"/>
      <w:pPr>
        <w:ind w:left="5760" w:hanging="360"/>
      </w:pPr>
    </w:lvl>
    <w:lvl w:ilvl="8" w:tplc="195890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C3484"/>
    <w:multiLevelType w:val="hybridMultilevel"/>
    <w:tmpl w:val="0A78D9CC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7D104"/>
    <w:multiLevelType w:val="hybridMultilevel"/>
    <w:tmpl w:val="C5B8CC1E"/>
    <w:lvl w:ilvl="0" w:tplc="3C8C232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5170A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C4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61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AA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E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46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24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61CC7"/>
    <w:multiLevelType w:val="hybridMultilevel"/>
    <w:tmpl w:val="B8FAE482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A3D7A"/>
    <w:multiLevelType w:val="multilevel"/>
    <w:tmpl w:val="0D48D0C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FE2694"/>
    <w:multiLevelType w:val="hybridMultilevel"/>
    <w:tmpl w:val="82F8F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AE2CE"/>
    <w:multiLevelType w:val="hybridMultilevel"/>
    <w:tmpl w:val="CCF4554A"/>
    <w:lvl w:ilvl="0" w:tplc="4B78D2FA">
      <w:start w:val="1"/>
      <w:numFmt w:val="decimal"/>
      <w:lvlText w:val="%1."/>
      <w:lvlJc w:val="left"/>
      <w:pPr>
        <w:ind w:left="720" w:hanging="360"/>
      </w:pPr>
    </w:lvl>
    <w:lvl w:ilvl="1" w:tplc="69A8B8E6">
      <w:start w:val="1"/>
      <w:numFmt w:val="lowerLetter"/>
      <w:lvlText w:val="%2."/>
      <w:lvlJc w:val="left"/>
      <w:pPr>
        <w:ind w:left="1440" w:hanging="360"/>
      </w:pPr>
    </w:lvl>
    <w:lvl w:ilvl="2" w:tplc="E946ABB2">
      <w:start w:val="1"/>
      <w:numFmt w:val="lowerRoman"/>
      <w:lvlText w:val="%3."/>
      <w:lvlJc w:val="right"/>
      <w:pPr>
        <w:ind w:left="2160" w:hanging="180"/>
      </w:pPr>
    </w:lvl>
    <w:lvl w:ilvl="3" w:tplc="544A03C2">
      <w:start w:val="1"/>
      <w:numFmt w:val="decimal"/>
      <w:lvlText w:val="%4."/>
      <w:lvlJc w:val="left"/>
      <w:pPr>
        <w:ind w:left="2880" w:hanging="360"/>
      </w:pPr>
    </w:lvl>
    <w:lvl w:ilvl="4" w:tplc="9B94E44E">
      <w:start w:val="1"/>
      <w:numFmt w:val="lowerLetter"/>
      <w:lvlText w:val="%5."/>
      <w:lvlJc w:val="left"/>
      <w:pPr>
        <w:ind w:left="3600" w:hanging="360"/>
      </w:pPr>
    </w:lvl>
    <w:lvl w:ilvl="5" w:tplc="35B0339E">
      <w:start w:val="1"/>
      <w:numFmt w:val="lowerRoman"/>
      <w:lvlText w:val="%6."/>
      <w:lvlJc w:val="right"/>
      <w:pPr>
        <w:ind w:left="4320" w:hanging="180"/>
      </w:pPr>
    </w:lvl>
    <w:lvl w:ilvl="6" w:tplc="85A21772">
      <w:start w:val="1"/>
      <w:numFmt w:val="decimal"/>
      <w:lvlText w:val="%7."/>
      <w:lvlJc w:val="left"/>
      <w:pPr>
        <w:ind w:left="5040" w:hanging="360"/>
      </w:pPr>
    </w:lvl>
    <w:lvl w:ilvl="7" w:tplc="B6127F76">
      <w:start w:val="1"/>
      <w:numFmt w:val="lowerLetter"/>
      <w:lvlText w:val="%8."/>
      <w:lvlJc w:val="left"/>
      <w:pPr>
        <w:ind w:left="5760" w:hanging="360"/>
      </w:pPr>
    </w:lvl>
    <w:lvl w:ilvl="8" w:tplc="465A7C3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95A1"/>
    <w:multiLevelType w:val="hybridMultilevel"/>
    <w:tmpl w:val="DBEEE1B4"/>
    <w:lvl w:ilvl="0" w:tplc="6DD4DA14">
      <w:start w:val="2"/>
      <w:numFmt w:val="decimal"/>
      <w:lvlText w:val="%1."/>
      <w:lvlJc w:val="left"/>
      <w:pPr>
        <w:ind w:left="720" w:hanging="360"/>
      </w:pPr>
    </w:lvl>
    <w:lvl w:ilvl="1" w:tplc="E8C449C4">
      <w:start w:val="1"/>
      <w:numFmt w:val="lowerLetter"/>
      <w:lvlText w:val="%2."/>
      <w:lvlJc w:val="left"/>
      <w:pPr>
        <w:ind w:left="1440" w:hanging="360"/>
      </w:pPr>
    </w:lvl>
    <w:lvl w:ilvl="2" w:tplc="719CFC76">
      <w:start w:val="1"/>
      <w:numFmt w:val="lowerRoman"/>
      <w:lvlText w:val="%3."/>
      <w:lvlJc w:val="right"/>
      <w:pPr>
        <w:ind w:left="2160" w:hanging="180"/>
      </w:pPr>
    </w:lvl>
    <w:lvl w:ilvl="3" w:tplc="ED402EB6">
      <w:start w:val="1"/>
      <w:numFmt w:val="decimal"/>
      <w:lvlText w:val="%4."/>
      <w:lvlJc w:val="left"/>
      <w:pPr>
        <w:ind w:left="2880" w:hanging="360"/>
      </w:pPr>
    </w:lvl>
    <w:lvl w:ilvl="4" w:tplc="606444BE">
      <w:start w:val="1"/>
      <w:numFmt w:val="lowerLetter"/>
      <w:lvlText w:val="%5."/>
      <w:lvlJc w:val="left"/>
      <w:pPr>
        <w:ind w:left="3600" w:hanging="360"/>
      </w:pPr>
    </w:lvl>
    <w:lvl w:ilvl="5" w:tplc="910C25FA">
      <w:start w:val="1"/>
      <w:numFmt w:val="lowerRoman"/>
      <w:lvlText w:val="%6."/>
      <w:lvlJc w:val="right"/>
      <w:pPr>
        <w:ind w:left="4320" w:hanging="180"/>
      </w:pPr>
    </w:lvl>
    <w:lvl w:ilvl="6" w:tplc="6E308A48">
      <w:start w:val="1"/>
      <w:numFmt w:val="decimal"/>
      <w:lvlText w:val="%7."/>
      <w:lvlJc w:val="left"/>
      <w:pPr>
        <w:ind w:left="5040" w:hanging="360"/>
      </w:pPr>
    </w:lvl>
    <w:lvl w:ilvl="7" w:tplc="6D781900">
      <w:start w:val="1"/>
      <w:numFmt w:val="lowerLetter"/>
      <w:lvlText w:val="%8."/>
      <w:lvlJc w:val="left"/>
      <w:pPr>
        <w:ind w:left="5760" w:hanging="360"/>
      </w:pPr>
    </w:lvl>
    <w:lvl w:ilvl="8" w:tplc="805E36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211D3"/>
    <w:multiLevelType w:val="hybridMultilevel"/>
    <w:tmpl w:val="C54A5350"/>
    <w:lvl w:ilvl="0" w:tplc="C5ACE7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B017BE5"/>
    <w:multiLevelType w:val="hybridMultilevel"/>
    <w:tmpl w:val="2EC0F42A"/>
    <w:lvl w:ilvl="0" w:tplc="AD0C3982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D53E4"/>
    <w:multiLevelType w:val="hybridMultilevel"/>
    <w:tmpl w:val="1C40388C"/>
    <w:lvl w:ilvl="0" w:tplc="4E3828F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D410C"/>
    <w:multiLevelType w:val="hybridMultilevel"/>
    <w:tmpl w:val="E8BC3308"/>
    <w:lvl w:ilvl="0" w:tplc="3532385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86FF3"/>
    <w:multiLevelType w:val="hybridMultilevel"/>
    <w:tmpl w:val="B4F24634"/>
    <w:lvl w:ilvl="0" w:tplc="942E4A6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C379D"/>
    <w:multiLevelType w:val="hybridMultilevel"/>
    <w:tmpl w:val="FFFFFFFF"/>
    <w:lvl w:ilvl="0" w:tplc="216C717E">
      <w:start w:val="1"/>
      <w:numFmt w:val="lowerLetter"/>
      <w:lvlText w:val="%1)"/>
      <w:lvlJc w:val="left"/>
      <w:pPr>
        <w:ind w:left="720" w:hanging="360"/>
      </w:pPr>
    </w:lvl>
    <w:lvl w:ilvl="1" w:tplc="87069236">
      <w:start w:val="1"/>
      <w:numFmt w:val="lowerLetter"/>
      <w:lvlText w:val="%2."/>
      <w:lvlJc w:val="left"/>
      <w:pPr>
        <w:ind w:left="1440" w:hanging="360"/>
      </w:pPr>
    </w:lvl>
    <w:lvl w:ilvl="2" w:tplc="BE94C7EC">
      <w:start w:val="1"/>
      <w:numFmt w:val="lowerRoman"/>
      <w:lvlText w:val="%3."/>
      <w:lvlJc w:val="right"/>
      <w:pPr>
        <w:ind w:left="2160" w:hanging="180"/>
      </w:pPr>
    </w:lvl>
    <w:lvl w:ilvl="3" w:tplc="1BA60132">
      <w:start w:val="1"/>
      <w:numFmt w:val="decimal"/>
      <w:lvlText w:val="%4."/>
      <w:lvlJc w:val="left"/>
      <w:pPr>
        <w:ind w:left="2880" w:hanging="360"/>
      </w:pPr>
    </w:lvl>
    <w:lvl w:ilvl="4" w:tplc="2B5CDAC6">
      <w:start w:val="1"/>
      <w:numFmt w:val="lowerLetter"/>
      <w:lvlText w:val="%5."/>
      <w:lvlJc w:val="left"/>
      <w:pPr>
        <w:ind w:left="3600" w:hanging="360"/>
      </w:pPr>
    </w:lvl>
    <w:lvl w:ilvl="5" w:tplc="9526429E">
      <w:start w:val="1"/>
      <w:numFmt w:val="lowerRoman"/>
      <w:lvlText w:val="%6."/>
      <w:lvlJc w:val="right"/>
      <w:pPr>
        <w:ind w:left="4320" w:hanging="180"/>
      </w:pPr>
    </w:lvl>
    <w:lvl w:ilvl="6" w:tplc="321CCE44">
      <w:start w:val="1"/>
      <w:numFmt w:val="decimal"/>
      <w:lvlText w:val="%7."/>
      <w:lvlJc w:val="left"/>
      <w:pPr>
        <w:ind w:left="5040" w:hanging="360"/>
      </w:pPr>
    </w:lvl>
    <w:lvl w:ilvl="7" w:tplc="A50E948A">
      <w:start w:val="1"/>
      <w:numFmt w:val="lowerLetter"/>
      <w:lvlText w:val="%8."/>
      <w:lvlJc w:val="left"/>
      <w:pPr>
        <w:ind w:left="5760" w:hanging="360"/>
      </w:pPr>
    </w:lvl>
    <w:lvl w:ilvl="8" w:tplc="14507F9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44D3A"/>
    <w:multiLevelType w:val="multilevel"/>
    <w:tmpl w:val="0D48D0C2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DF0E96"/>
    <w:multiLevelType w:val="hybridMultilevel"/>
    <w:tmpl w:val="B106E9A0"/>
    <w:lvl w:ilvl="0" w:tplc="472CCAD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E19CB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A4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5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81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06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5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0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4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64FD9"/>
    <w:multiLevelType w:val="hybridMultilevel"/>
    <w:tmpl w:val="2BFCBE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6F19EA"/>
    <w:multiLevelType w:val="hybridMultilevel"/>
    <w:tmpl w:val="041E5C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7627E2">
      <w:start w:val="7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75A9B"/>
    <w:multiLevelType w:val="hybridMultilevel"/>
    <w:tmpl w:val="4F46A5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1C051B"/>
    <w:multiLevelType w:val="hybridMultilevel"/>
    <w:tmpl w:val="B9E0612E"/>
    <w:lvl w:ilvl="0" w:tplc="7DF003A6">
      <w:start w:val="4"/>
      <w:numFmt w:val="decimal"/>
      <w:lvlText w:val="%1."/>
      <w:lvlJc w:val="left"/>
      <w:pPr>
        <w:ind w:left="720" w:hanging="360"/>
      </w:pPr>
    </w:lvl>
    <w:lvl w:ilvl="1" w:tplc="60DAE596">
      <w:start w:val="1"/>
      <w:numFmt w:val="lowerLetter"/>
      <w:lvlText w:val="%2."/>
      <w:lvlJc w:val="left"/>
      <w:pPr>
        <w:ind w:left="1440" w:hanging="360"/>
      </w:pPr>
    </w:lvl>
    <w:lvl w:ilvl="2" w:tplc="40E618A8">
      <w:start w:val="1"/>
      <w:numFmt w:val="lowerRoman"/>
      <w:lvlText w:val="%3."/>
      <w:lvlJc w:val="right"/>
      <w:pPr>
        <w:ind w:left="2160" w:hanging="180"/>
      </w:pPr>
    </w:lvl>
    <w:lvl w:ilvl="3" w:tplc="530E9AC0">
      <w:start w:val="1"/>
      <w:numFmt w:val="decimal"/>
      <w:lvlText w:val="%4."/>
      <w:lvlJc w:val="left"/>
      <w:pPr>
        <w:ind w:left="2880" w:hanging="360"/>
      </w:pPr>
    </w:lvl>
    <w:lvl w:ilvl="4" w:tplc="26B084BC">
      <w:start w:val="1"/>
      <w:numFmt w:val="lowerLetter"/>
      <w:lvlText w:val="%5."/>
      <w:lvlJc w:val="left"/>
      <w:pPr>
        <w:ind w:left="3600" w:hanging="360"/>
      </w:pPr>
    </w:lvl>
    <w:lvl w:ilvl="5" w:tplc="8738DCFE">
      <w:start w:val="1"/>
      <w:numFmt w:val="lowerRoman"/>
      <w:lvlText w:val="%6."/>
      <w:lvlJc w:val="right"/>
      <w:pPr>
        <w:ind w:left="4320" w:hanging="180"/>
      </w:pPr>
    </w:lvl>
    <w:lvl w:ilvl="6" w:tplc="B820288A">
      <w:start w:val="1"/>
      <w:numFmt w:val="decimal"/>
      <w:lvlText w:val="%7."/>
      <w:lvlJc w:val="left"/>
      <w:pPr>
        <w:ind w:left="5040" w:hanging="360"/>
      </w:pPr>
    </w:lvl>
    <w:lvl w:ilvl="7" w:tplc="A0046ADA">
      <w:start w:val="1"/>
      <w:numFmt w:val="lowerLetter"/>
      <w:lvlText w:val="%8."/>
      <w:lvlJc w:val="left"/>
      <w:pPr>
        <w:ind w:left="5760" w:hanging="360"/>
      </w:pPr>
    </w:lvl>
    <w:lvl w:ilvl="8" w:tplc="8ED02F5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A1FDD"/>
    <w:multiLevelType w:val="hybridMultilevel"/>
    <w:tmpl w:val="273CAB2A"/>
    <w:lvl w:ilvl="0" w:tplc="E6F01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AD258"/>
    <w:multiLevelType w:val="hybridMultilevel"/>
    <w:tmpl w:val="FBAE06E4"/>
    <w:lvl w:ilvl="0" w:tplc="B144047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CFCC3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4D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61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3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21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60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7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80DE3"/>
    <w:multiLevelType w:val="hybridMultilevel"/>
    <w:tmpl w:val="F1E0DFCE"/>
    <w:lvl w:ilvl="0" w:tplc="6250F68C">
      <w:start w:val="3"/>
      <w:numFmt w:val="decimal"/>
      <w:lvlText w:val="%1."/>
      <w:lvlJc w:val="left"/>
      <w:pPr>
        <w:ind w:left="720" w:hanging="360"/>
      </w:pPr>
    </w:lvl>
    <w:lvl w:ilvl="1" w:tplc="11E6E008">
      <w:start w:val="1"/>
      <w:numFmt w:val="lowerLetter"/>
      <w:lvlText w:val="%2."/>
      <w:lvlJc w:val="left"/>
      <w:pPr>
        <w:ind w:left="1440" w:hanging="360"/>
      </w:pPr>
    </w:lvl>
    <w:lvl w:ilvl="2" w:tplc="372AD494">
      <w:start w:val="1"/>
      <w:numFmt w:val="lowerRoman"/>
      <w:lvlText w:val="%3."/>
      <w:lvlJc w:val="right"/>
      <w:pPr>
        <w:ind w:left="2160" w:hanging="180"/>
      </w:pPr>
    </w:lvl>
    <w:lvl w:ilvl="3" w:tplc="C57254DA">
      <w:start w:val="1"/>
      <w:numFmt w:val="decimal"/>
      <w:lvlText w:val="%4."/>
      <w:lvlJc w:val="left"/>
      <w:pPr>
        <w:ind w:left="2880" w:hanging="360"/>
      </w:pPr>
    </w:lvl>
    <w:lvl w:ilvl="4" w:tplc="902C628C">
      <w:start w:val="1"/>
      <w:numFmt w:val="lowerLetter"/>
      <w:lvlText w:val="%5."/>
      <w:lvlJc w:val="left"/>
      <w:pPr>
        <w:ind w:left="3600" w:hanging="360"/>
      </w:pPr>
    </w:lvl>
    <w:lvl w:ilvl="5" w:tplc="25E8786C">
      <w:start w:val="1"/>
      <w:numFmt w:val="lowerRoman"/>
      <w:lvlText w:val="%6."/>
      <w:lvlJc w:val="right"/>
      <w:pPr>
        <w:ind w:left="4320" w:hanging="180"/>
      </w:pPr>
    </w:lvl>
    <w:lvl w:ilvl="6" w:tplc="5440AF0C">
      <w:start w:val="1"/>
      <w:numFmt w:val="decimal"/>
      <w:lvlText w:val="%7."/>
      <w:lvlJc w:val="left"/>
      <w:pPr>
        <w:ind w:left="5040" w:hanging="360"/>
      </w:pPr>
    </w:lvl>
    <w:lvl w:ilvl="7" w:tplc="1682F060">
      <w:start w:val="1"/>
      <w:numFmt w:val="lowerLetter"/>
      <w:lvlText w:val="%8."/>
      <w:lvlJc w:val="left"/>
      <w:pPr>
        <w:ind w:left="5760" w:hanging="360"/>
      </w:pPr>
    </w:lvl>
    <w:lvl w:ilvl="8" w:tplc="51D499C6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20295">
    <w:abstractNumId w:val="36"/>
  </w:num>
  <w:num w:numId="2" w16cid:durableId="535432045">
    <w:abstractNumId w:val="2"/>
  </w:num>
  <w:num w:numId="3" w16cid:durableId="786201825">
    <w:abstractNumId w:val="16"/>
  </w:num>
  <w:num w:numId="4" w16cid:durableId="392851892">
    <w:abstractNumId w:val="23"/>
  </w:num>
  <w:num w:numId="5" w16cid:durableId="1172380121">
    <w:abstractNumId w:val="7"/>
  </w:num>
  <w:num w:numId="6" w16cid:durableId="1675105614">
    <w:abstractNumId w:val="42"/>
  </w:num>
  <w:num w:numId="7" w16cid:durableId="755172457">
    <w:abstractNumId w:val="40"/>
  </w:num>
  <w:num w:numId="8" w16cid:durableId="936063071">
    <w:abstractNumId w:val="43"/>
  </w:num>
  <w:num w:numId="9" w16cid:durableId="1123232735">
    <w:abstractNumId w:val="28"/>
  </w:num>
  <w:num w:numId="10" w16cid:durableId="2130708024">
    <w:abstractNumId w:val="27"/>
  </w:num>
  <w:num w:numId="11" w16cid:durableId="1596130874">
    <w:abstractNumId w:val="1"/>
  </w:num>
  <w:num w:numId="12" w16cid:durableId="2147040985">
    <w:abstractNumId w:val="15"/>
  </w:num>
  <w:num w:numId="13" w16cid:durableId="1051921954">
    <w:abstractNumId w:val="0"/>
  </w:num>
  <w:num w:numId="14" w16cid:durableId="1677030740">
    <w:abstractNumId w:val="22"/>
  </w:num>
  <w:num w:numId="15" w16cid:durableId="1848863303">
    <w:abstractNumId w:val="41"/>
  </w:num>
  <w:num w:numId="16" w16cid:durableId="1858544228">
    <w:abstractNumId w:val="32"/>
  </w:num>
  <w:num w:numId="17" w16cid:durableId="267853109">
    <w:abstractNumId w:val="24"/>
  </w:num>
  <w:num w:numId="18" w16cid:durableId="1036589059">
    <w:abstractNumId w:val="19"/>
  </w:num>
  <w:num w:numId="19" w16cid:durableId="1814789357">
    <w:abstractNumId w:val="4"/>
  </w:num>
  <w:num w:numId="20" w16cid:durableId="1816220855">
    <w:abstractNumId w:val="21"/>
  </w:num>
  <w:num w:numId="21" w16cid:durableId="880435039">
    <w:abstractNumId w:val="39"/>
  </w:num>
  <w:num w:numId="22" w16cid:durableId="112092513">
    <w:abstractNumId w:val="38"/>
  </w:num>
  <w:num w:numId="23" w16cid:durableId="2114008266">
    <w:abstractNumId w:val="37"/>
  </w:num>
  <w:num w:numId="24" w16cid:durableId="1484156676">
    <w:abstractNumId w:val="8"/>
  </w:num>
  <w:num w:numId="25" w16cid:durableId="708839867">
    <w:abstractNumId w:val="6"/>
  </w:num>
  <w:num w:numId="26" w16cid:durableId="1820803674">
    <w:abstractNumId w:val="10"/>
  </w:num>
  <w:num w:numId="27" w16cid:durableId="2066099702">
    <w:abstractNumId w:val="13"/>
  </w:num>
  <w:num w:numId="28" w16cid:durableId="1525365905">
    <w:abstractNumId w:val="14"/>
  </w:num>
  <w:num w:numId="29" w16cid:durableId="809901233">
    <w:abstractNumId w:val="33"/>
  </w:num>
  <w:num w:numId="30" w16cid:durableId="1539899828">
    <w:abstractNumId w:val="12"/>
  </w:num>
  <w:num w:numId="31" w16cid:durableId="2137137541">
    <w:abstractNumId w:val="18"/>
  </w:num>
  <w:num w:numId="32" w16cid:durableId="1703482907">
    <w:abstractNumId w:val="20"/>
  </w:num>
  <w:num w:numId="33" w16cid:durableId="1816021301">
    <w:abstractNumId w:val="35"/>
  </w:num>
  <w:num w:numId="34" w16cid:durableId="1095596795">
    <w:abstractNumId w:val="25"/>
  </w:num>
  <w:num w:numId="35" w16cid:durableId="1060790420">
    <w:abstractNumId w:val="34"/>
  </w:num>
  <w:num w:numId="36" w16cid:durableId="812408078">
    <w:abstractNumId w:val="17"/>
  </w:num>
  <w:num w:numId="37" w16cid:durableId="796483676">
    <w:abstractNumId w:val="11"/>
  </w:num>
  <w:num w:numId="38" w16cid:durableId="604074468">
    <w:abstractNumId w:val="31"/>
  </w:num>
  <w:num w:numId="39" w16cid:durableId="1226724637">
    <w:abstractNumId w:val="5"/>
  </w:num>
  <w:num w:numId="40" w16cid:durableId="681661449">
    <w:abstractNumId w:val="3"/>
  </w:num>
  <w:num w:numId="41" w16cid:durableId="712271410">
    <w:abstractNumId w:val="29"/>
  </w:num>
  <w:num w:numId="42" w16cid:durableId="1856268256">
    <w:abstractNumId w:val="26"/>
  </w:num>
  <w:num w:numId="43" w16cid:durableId="1873491338">
    <w:abstractNumId w:val="9"/>
  </w:num>
  <w:num w:numId="44" w16cid:durableId="11708298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5-01T06:02:42.9046841+02:00&quot;,&quot;Checksum&quot;:&quot;799bf3e36102c09cbba863eb3a5aa23c&quot;,&quot;IsAccessible&quot;:false,&quot;Settings&quot;:{&quot;CreatePdfUa&quot;:1}}"/>
    <w:docVar w:name="Encrypted_CloudStatistics_StoryID" w:val="+RReyXcld8rMHol1jKOcrzBtsYIGk0ldIdwnCYpxzdWi6y9Jbga4lH+ITeOyBurg"/>
  </w:docVars>
  <w:rsids>
    <w:rsidRoot w:val="007D7C50"/>
    <w:rsid w:val="000003C3"/>
    <w:rsid w:val="000005D5"/>
    <w:rsid w:val="000010B9"/>
    <w:rsid w:val="000013AC"/>
    <w:rsid w:val="0000199F"/>
    <w:rsid w:val="00001D19"/>
    <w:rsid w:val="000021E7"/>
    <w:rsid w:val="00002B55"/>
    <w:rsid w:val="0000323B"/>
    <w:rsid w:val="00003629"/>
    <w:rsid w:val="00003D09"/>
    <w:rsid w:val="00004357"/>
    <w:rsid w:val="00006767"/>
    <w:rsid w:val="00006822"/>
    <w:rsid w:val="00006881"/>
    <w:rsid w:val="00007BA9"/>
    <w:rsid w:val="00010882"/>
    <w:rsid w:val="00010B03"/>
    <w:rsid w:val="00011C67"/>
    <w:rsid w:val="0001307A"/>
    <w:rsid w:val="000132AE"/>
    <w:rsid w:val="0001416F"/>
    <w:rsid w:val="000149FD"/>
    <w:rsid w:val="00014BA2"/>
    <w:rsid w:val="00015662"/>
    <w:rsid w:val="00015913"/>
    <w:rsid w:val="00015CB2"/>
    <w:rsid w:val="000173B9"/>
    <w:rsid w:val="0001773B"/>
    <w:rsid w:val="00017AE6"/>
    <w:rsid w:val="0002047B"/>
    <w:rsid w:val="000211BF"/>
    <w:rsid w:val="00021231"/>
    <w:rsid w:val="0002221D"/>
    <w:rsid w:val="00022742"/>
    <w:rsid w:val="0002280F"/>
    <w:rsid w:val="00022B93"/>
    <w:rsid w:val="000235A5"/>
    <w:rsid w:val="00023783"/>
    <w:rsid w:val="00023C30"/>
    <w:rsid w:val="00023CCA"/>
    <w:rsid w:val="00024453"/>
    <w:rsid w:val="0002466B"/>
    <w:rsid w:val="00024B8F"/>
    <w:rsid w:val="00025622"/>
    <w:rsid w:val="00025D1A"/>
    <w:rsid w:val="0002701C"/>
    <w:rsid w:val="00027382"/>
    <w:rsid w:val="0002779B"/>
    <w:rsid w:val="00030F56"/>
    <w:rsid w:val="00031060"/>
    <w:rsid w:val="00031479"/>
    <w:rsid w:val="0003233F"/>
    <w:rsid w:val="00032713"/>
    <w:rsid w:val="00032C15"/>
    <w:rsid w:val="00033119"/>
    <w:rsid w:val="000336C4"/>
    <w:rsid w:val="00033CB3"/>
    <w:rsid w:val="00033E6A"/>
    <w:rsid w:val="00033EFD"/>
    <w:rsid w:val="000367C3"/>
    <w:rsid w:val="00036FE8"/>
    <w:rsid w:val="0003739B"/>
    <w:rsid w:val="00037C0E"/>
    <w:rsid w:val="00037F12"/>
    <w:rsid w:val="0004046E"/>
    <w:rsid w:val="00040784"/>
    <w:rsid w:val="00042650"/>
    <w:rsid w:val="00042775"/>
    <w:rsid w:val="00043006"/>
    <w:rsid w:val="000431B3"/>
    <w:rsid w:val="00043FA4"/>
    <w:rsid w:val="00044B7F"/>
    <w:rsid w:val="0004522B"/>
    <w:rsid w:val="000456DE"/>
    <w:rsid w:val="00045A92"/>
    <w:rsid w:val="00047228"/>
    <w:rsid w:val="0004735E"/>
    <w:rsid w:val="0004CC9F"/>
    <w:rsid w:val="00050600"/>
    <w:rsid w:val="000507AC"/>
    <w:rsid w:val="000508EE"/>
    <w:rsid w:val="000528E4"/>
    <w:rsid w:val="00052C54"/>
    <w:rsid w:val="00052DAA"/>
    <w:rsid w:val="00053605"/>
    <w:rsid w:val="0005452D"/>
    <w:rsid w:val="00054C99"/>
    <w:rsid w:val="00054F25"/>
    <w:rsid w:val="00056F8B"/>
    <w:rsid w:val="00057082"/>
    <w:rsid w:val="00057203"/>
    <w:rsid w:val="00057AE6"/>
    <w:rsid w:val="00057DEB"/>
    <w:rsid w:val="00057E90"/>
    <w:rsid w:val="00060435"/>
    <w:rsid w:val="00062267"/>
    <w:rsid w:val="00063717"/>
    <w:rsid w:val="0006497C"/>
    <w:rsid w:val="00066462"/>
    <w:rsid w:val="0006659F"/>
    <w:rsid w:val="00066BDE"/>
    <w:rsid w:val="00067B7A"/>
    <w:rsid w:val="00070BAF"/>
    <w:rsid w:val="00071C34"/>
    <w:rsid w:val="000728BA"/>
    <w:rsid w:val="000732A7"/>
    <w:rsid w:val="00074ECD"/>
    <w:rsid w:val="000752F9"/>
    <w:rsid w:val="000766CC"/>
    <w:rsid w:val="000804B5"/>
    <w:rsid w:val="00081714"/>
    <w:rsid w:val="00082331"/>
    <w:rsid w:val="0008247A"/>
    <w:rsid w:val="00082E3E"/>
    <w:rsid w:val="00083AC7"/>
    <w:rsid w:val="00084210"/>
    <w:rsid w:val="0008486B"/>
    <w:rsid w:val="00086637"/>
    <w:rsid w:val="00087CCA"/>
    <w:rsid w:val="00091117"/>
    <w:rsid w:val="00091E10"/>
    <w:rsid w:val="00092835"/>
    <w:rsid w:val="00092DDA"/>
    <w:rsid w:val="00092E51"/>
    <w:rsid w:val="00092FF6"/>
    <w:rsid w:val="000931E8"/>
    <w:rsid w:val="00093941"/>
    <w:rsid w:val="00093947"/>
    <w:rsid w:val="0009447D"/>
    <w:rsid w:val="00094A3E"/>
    <w:rsid w:val="00094FF9"/>
    <w:rsid w:val="00095964"/>
    <w:rsid w:val="00096068"/>
    <w:rsid w:val="00096266"/>
    <w:rsid w:val="000A0604"/>
    <w:rsid w:val="000A09B9"/>
    <w:rsid w:val="000A0D34"/>
    <w:rsid w:val="000A0EFE"/>
    <w:rsid w:val="000A0F8F"/>
    <w:rsid w:val="000A1983"/>
    <w:rsid w:val="000A1EC3"/>
    <w:rsid w:val="000A2839"/>
    <w:rsid w:val="000A28C2"/>
    <w:rsid w:val="000A3030"/>
    <w:rsid w:val="000A3D03"/>
    <w:rsid w:val="000A438F"/>
    <w:rsid w:val="000A4752"/>
    <w:rsid w:val="000A4A11"/>
    <w:rsid w:val="000A5A67"/>
    <w:rsid w:val="000A5AEE"/>
    <w:rsid w:val="000A5DCA"/>
    <w:rsid w:val="000A6772"/>
    <w:rsid w:val="000A6BF2"/>
    <w:rsid w:val="000A7F31"/>
    <w:rsid w:val="000B085F"/>
    <w:rsid w:val="000B0A34"/>
    <w:rsid w:val="000B0C05"/>
    <w:rsid w:val="000B0C8A"/>
    <w:rsid w:val="000B0C93"/>
    <w:rsid w:val="000B2A08"/>
    <w:rsid w:val="000B30B5"/>
    <w:rsid w:val="000B36B1"/>
    <w:rsid w:val="000B37AE"/>
    <w:rsid w:val="000B3A32"/>
    <w:rsid w:val="000B415B"/>
    <w:rsid w:val="000B55A8"/>
    <w:rsid w:val="000B55D9"/>
    <w:rsid w:val="000B640E"/>
    <w:rsid w:val="000B6864"/>
    <w:rsid w:val="000B79F1"/>
    <w:rsid w:val="000B7AAD"/>
    <w:rsid w:val="000B7B7C"/>
    <w:rsid w:val="000B7FAF"/>
    <w:rsid w:val="000C0BAB"/>
    <w:rsid w:val="000C0F6F"/>
    <w:rsid w:val="000C1486"/>
    <w:rsid w:val="000C2598"/>
    <w:rsid w:val="000C34A2"/>
    <w:rsid w:val="000C3C73"/>
    <w:rsid w:val="000C43C4"/>
    <w:rsid w:val="000C47F9"/>
    <w:rsid w:val="000C509D"/>
    <w:rsid w:val="000C5181"/>
    <w:rsid w:val="000C5DAF"/>
    <w:rsid w:val="000C5EC1"/>
    <w:rsid w:val="000C6340"/>
    <w:rsid w:val="000C649E"/>
    <w:rsid w:val="000C64CB"/>
    <w:rsid w:val="000C65DC"/>
    <w:rsid w:val="000C6939"/>
    <w:rsid w:val="000C70EA"/>
    <w:rsid w:val="000C761A"/>
    <w:rsid w:val="000D06F9"/>
    <w:rsid w:val="000D148C"/>
    <w:rsid w:val="000D2499"/>
    <w:rsid w:val="000D24F9"/>
    <w:rsid w:val="000D35B8"/>
    <w:rsid w:val="000D3701"/>
    <w:rsid w:val="000D4366"/>
    <w:rsid w:val="000D498E"/>
    <w:rsid w:val="000D49F9"/>
    <w:rsid w:val="000D5FD8"/>
    <w:rsid w:val="000D614D"/>
    <w:rsid w:val="000D6A33"/>
    <w:rsid w:val="000D7A00"/>
    <w:rsid w:val="000E0C84"/>
    <w:rsid w:val="000E0CA0"/>
    <w:rsid w:val="000E0EA1"/>
    <w:rsid w:val="000E0F37"/>
    <w:rsid w:val="000E18C0"/>
    <w:rsid w:val="000E2A8F"/>
    <w:rsid w:val="000E383F"/>
    <w:rsid w:val="000E42BA"/>
    <w:rsid w:val="000E44C7"/>
    <w:rsid w:val="000E59DA"/>
    <w:rsid w:val="000E5AA6"/>
    <w:rsid w:val="000E5F55"/>
    <w:rsid w:val="000F0F48"/>
    <w:rsid w:val="000F34A7"/>
    <w:rsid w:val="000F35E2"/>
    <w:rsid w:val="000F455F"/>
    <w:rsid w:val="000F4D3F"/>
    <w:rsid w:val="000F5183"/>
    <w:rsid w:val="000F5C4A"/>
    <w:rsid w:val="000F679B"/>
    <w:rsid w:val="000F6D06"/>
    <w:rsid w:val="0010006E"/>
    <w:rsid w:val="00100315"/>
    <w:rsid w:val="0010031C"/>
    <w:rsid w:val="001008A4"/>
    <w:rsid w:val="00100DB2"/>
    <w:rsid w:val="00101138"/>
    <w:rsid w:val="00101185"/>
    <w:rsid w:val="00101E46"/>
    <w:rsid w:val="0010275F"/>
    <w:rsid w:val="00102854"/>
    <w:rsid w:val="0010293F"/>
    <w:rsid w:val="0010330E"/>
    <w:rsid w:val="001034BC"/>
    <w:rsid w:val="00103C52"/>
    <w:rsid w:val="001041E1"/>
    <w:rsid w:val="001045CB"/>
    <w:rsid w:val="00104E7A"/>
    <w:rsid w:val="001062EB"/>
    <w:rsid w:val="00107650"/>
    <w:rsid w:val="001102E7"/>
    <w:rsid w:val="0011196F"/>
    <w:rsid w:val="00113583"/>
    <w:rsid w:val="00116561"/>
    <w:rsid w:val="00117DCF"/>
    <w:rsid w:val="00120ACF"/>
    <w:rsid w:val="00121058"/>
    <w:rsid w:val="0012221B"/>
    <w:rsid w:val="001224BB"/>
    <w:rsid w:val="001226B9"/>
    <w:rsid w:val="00124DE1"/>
    <w:rsid w:val="00124E16"/>
    <w:rsid w:val="00125312"/>
    <w:rsid w:val="001258BA"/>
    <w:rsid w:val="001266B7"/>
    <w:rsid w:val="00130FC5"/>
    <w:rsid w:val="00131A1A"/>
    <w:rsid w:val="00131BCA"/>
    <w:rsid w:val="00131C4A"/>
    <w:rsid w:val="001328D9"/>
    <w:rsid w:val="00132A24"/>
    <w:rsid w:val="00132DF3"/>
    <w:rsid w:val="0013340D"/>
    <w:rsid w:val="0013365C"/>
    <w:rsid w:val="00134132"/>
    <w:rsid w:val="00134795"/>
    <w:rsid w:val="00135752"/>
    <w:rsid w:val="00135CF4"/>
    <w:rsid w:val="001367DD"/>
    <w:rsid w:val="0013712B"/>
    <w:rsid w:val="00140066"/>
    <w:rsid w:val="00140404"/>
    <w:rsid w:val="00140686"/>
    <w:rsid w:val="001419FA"/>
    <w:rsid w:val="00142092"/>
    <w:rsid w:val="00142B2D"/>
    <w:rsid w:val="00142DAD"/>
    <w:rsid w:val="00143CDF"/>
    <w:rsid w:val="00144A8E"/>
    <w:rsid w:val="00147926"/>
    <w:rsid w:val="00147930"/>
    <w:rsid w:val="00150336"/>
    <w:rsid w:val="001505A7"/>
    <w:rsid w:val="00150A37"/>
    <w:rsid w:val="00150FA3"/>
    <w:rsid w:val="00151856"/>
    <w:rsid w:val="00151FBC"/>
    <w:rsid w:val="001529D2"/>
    <w:rsid w:val="00152A27"/>
    <w:rsid w:val="00152D7D"/>
    <w:rsid w:val="00153FCE"/>
    <w:rsid w:val="00154E7C"/>
    <w:rsid w:val="0015533F"/>
    <w:rsid w:val="00155848"/>
    <w:rsid w:val="00155888"/>
    <w:rsid w:val="00155F38"/>
    <w:rsid w:val="00161727"/>
    <w:rsid w:val="00161FA2"/>
    <w:rsid w:val="0016270B"/>
    <w:rsid w:val="00164705"/>
    <w:rsid w:val="00164A36"/>
    <w:rsid w:val="0016528D"/>
    <w:rsid w:val="001659DF"/>
    <w:rsid w:val="001659F0"/>
    <w:rsid w:val="00165C7D"/>
    <w:rsid w:val="001660A9"/>
    <w:rsid w:val="00166BB6"/>
    <w:rsid w:val="001672F0"/>
    <w:rsid w:val="00167ED9"/>
    <w:rsid w:val="0017002D"/>
    <w:rsid w:val="00170173"/>
    <w:rsid w:val="001706B0"/>
    <w:rsid w:val="0017139B"/>
    <w:rsid w:val="001713D7"/>
    <w:rsid w:val="0017173F"/>
    <w:rsid w:val="00171771"/>
    <w:rsid w:val="001718C6"/>
    <w:rsid w:val="0017190C"/>
    <w:rsid w:val="00172277"/>
    <w:rsid w:val="00172CFE"/>
    <w:rsid w:val="00173097"/>
    <w:rsid w:val="001733F3"/>
    <w:rsid w:val="001739C2"/>
    <w:rsid w:val="00173C0A"/>
    <w:rsid w:val="00173DC5"/>
    <w:rsid w:val="001742CA"/>
    <w:rsid w:val="00174510"/>
    <w:rsid w:val="00174AA9"/>
    <w:rsid w:val="001756FE"/>
    <w:rsid w:val="0017643A"/>
    <w:rsid w:val="00177268"/>
    <w:rsid w:val="0018133B"/>
    <w:rsid w:val="00181C26"/>
    <w:rsid w:val="0018234F"/>
    <w:rsid w:val="00182516"/>
    <w:rsid w:val="00182D59"/>
    <w:rsid w:val="00182D71"/>
    <w:rsid w:val="00182DE0"/>
    <w:rsid w:val="00182EB7"/>
    <w:rsid w:val="001832C2"/>
    <w:rsid w:val="00183BE8"/>
    <w:rsid w:val="00183CBC"/>
    <w:rsid w:val="00184074"/>
    <w:rsid w:val="00184B63"/>
    <w:rsid w:val="00184D61"/>
    <w:rsid w:val="00184FC7"/>
    <w:rsid w:val="00186204"/>
    <w:rsid w:val="0018744A"/>
    <w:rsid w:val="001902E9"/>
    <w:rsid w:val="00190B1D"/>
    <w:rsid w:val="001919AD"/>
    <w:rsid w:val="00193597"/>
    <w:rsid w:val="00193B23"/>
    <w:rsid w:val="0019447D"/>
    <w:rsid w:val="00194609"/>
    <w:rsid w:val="00194B31"/>
    <w:rsid w:val="00195707"/>
    <w:rsid w:val="00195C39"/>
    <w:rsid w:val="00195EE2"/>
    <w:rsid w:val="00196986"/>
    <w:rsid w:val="00197602"/>
    <w:rsid w:val="00197A2C"/>
    <w:rsid w:val="001A0305"/>
    <w:rsid w:val="001A0ABC"/>
    <w:rsid w:val="001A1E84"/>
    <w:rsid w:val="001A20E4"/>
    <w:rsid w:val="001A3A0B"/>
    <w:rsid w:val="001A3ABF"/>
    <w:rsid w:val="001A3B7F"/>
    <w:rsid w:val="001A45FE"/>
    <w:rsid w:val="001A4957"/>
    <w:rsid w:val="001A4CC8"/>
    <w:rsid w:val="001A5AA4"/>
    <w:rsid w:val="001A6962"/>
    <w:rsid w:val="001A7329"/>
    <w:rsid w:val="001A7CA8"/>
    <w:rsid w:val="001B1296"/>
    <w:rsid w:val="001B17F1"/>
    <w:rsid w:val="001B3031"/>
    <w:rsid w:val="001B36F7"/>
    <w:rsid w:val="001B4278"/>
    <w:rsid w:val="001B55E3"/>
    <w:rsid w:val="001B5D6B"/>
    <w:rsid w:val="001C0E3D"/>
    <w:rsid w:val="001C0E92"/>
    <w:rsid w:val="001C3184"/>
    <w:rsid w:val="001C32CB"/>
    <w:rsid w:val="001C39B6"/>
    <w:rsid w:val="001C49ED"/>
    <w:rsid w:val="001C55C1"/>
    <w:rsid w:val="001C578D"/>
    <w:rsid w:val="001C5C88"/>
    <w:rsid w:val="001C5DE3"/>
    <w:rsid w:val="001C6A93"/>
    <w:rsid w:val="001C727A"/>
    <w:rsid w:val="001C7779"/>
    <w:rsid w:val="001D031A"/>
    <w:rsid w:val="001D056A"/>
    <w:rsid w:val="001D1D18"/>
    <w:rsid w:val="001D244B"/>
    <w:rsid w:val="001D3564"/>
    <w:rsid w:val="001D3605"/>
    <w:rsid w:val="001D3CCE"/>
    <w:rsid w:val="001D4F08"/>
    <w:rsid w:val="001D5F06"/>
    <w:rsid w:val="001D7187"/>
    <w:rsid w:val="001D7A6C"/>
    <w:rsid w:val="001D7FE2"/>
    <w:rsid w:val="001E04BE"/>
    <w:rsid w:val="001E2179"/>
    <w:rsid w:val="001E2CB5"/>
    <w:rsid w:val="001E3DAF"/>
    <w:rsid w:val="001E3DBA"/>
    <w:rsid w:val="001E4681"/>
    <w:rsid w:val="001E55B4"/>
    <w:rsid w:val="001E5C86"/>
    <w:rsid w:val="001E6412"/>
    <w:rsid w:val="001E797C"/>
    <w:rsid w:val="001F0B24"/>
    <w:rsid w:val="001F0C51"/>
    <w:rsid w:val="001F1A38"/>
    <w:rsid w:val="001F1EAE"/>
    <w:rsid w:val="001F1F29"/>
    <w:rsid w:val="001F1FD7"/>
    <w:rsid w:val="001F22FF"/>
    <w:rsid w:val="001F48F9"/>
    <w:rsid w:val="001F4B7A"/>
    <w:rsid w:val="001F4DDB"/>
    <w:rsid w:val="001F60FF"/>
    <w:rsid w:val="001F6939"/>
    <w:rsid w:val="001F6EB8"/>
    <w:rsid w:val="001F726F"/>
    <w:rsid w:val="001F7A92"/>
    <w:rsid w:val="00200191"/>
    <w:rsid w:val="002004B3"/>
    <w:rsid w:val="00200903"/>
    <w:rsid w:val="00200D85"/>
    <w:rsid w:val="002021D4"/>
    <w:rsid w:val="0020261D"/>
    <w:rsid w:val="002030FE"/>
    <w:rsid w:val="002034A1"/>
    <w:rsid w:val="00204769"/>
    <w:rsid w:val="00204FB0"/>
    <w:rsid w:val="00204FC4"/>
    <w:rsid w:val="002057F8"/>
    <w:rsid w:val="0020650E"/>
    <w:rsid w:val="002068D0"/>
    <w:rsid w:val="00206961"/>
    <w:rsid w:val="00206D9E"/>
    <w:rsid w:val="00206DA5"/>
    <w:rsid w:val="00211130"/>
    <w:rsid w:val="00211853"/>
    <w:rsid w:val="00211CCA"/>
    <w:rsid w:val="002122AB"/>
    <w:rsid w:val="002132BA"/>
    <w:rsid w:val="002136BF"/>
    <w:rsid w:val="0021482B"/>
    <w:rsid w:val="00215D62"/>
    <w:rsid w:val="002166F6"/>
    <w:rsid w:val="00216CF3"/>
    <w:rsid w:val="00217172"/>
    <w:rsid w:val="00217C14"/>
    <w:rsid w:val="0022039B"/>
    <w:rsid w:val="00220C60"/>
    <w:rsid w:val="00221352"/>
    <w:rsid w:val="0022308A"/>
    <w:rsid w:val="0022395B"/>
    <w:rsid w:val="00223F7E"/>
    <w:rsid w:val="002241C6"/>
    <w:rsid w:val="0022506D"/>
    <w:rsid w:val="00227317"/>
    <w:rsid w:val="002303B3"/>
    <w:rsid w:val="002316EF"/>
    <w:rsid w:val="00232BF8"/>
    <w:rsid w:val="00232E24"/>
    <w:rsid w:val="00232FD6"/>
    <w:rsid w:val="00233999"/>
    <w:rsid w:val="00233BD0"/>
    <w:rsid w:val="00234176"/>
    <w:rsid w:val="002346A5"/>
    <w:rsid w:val="00234762"/>
    <w:rsid w:val="00235188"/>
    <w:rsid w:val="0023587C"/>
    <w:rsid w:val="00235D7A"/>
    <w:rsid w:val="002361FF"/>
    <w:rsid w:val="00236826"/>
    <w:rsid w:val="0023731F"/>
    <w:rsid w:val="002378AC"/>
    <w:rsid w:val="0023796D"/>
    <w:rsid w:val="0024001D"/>
    <w:rsid w:val="00240567"/>
    <w:rsid w:val="0024124A"/>
    <w:rsid w:val="0024179C"/>
    <w:rsid w:val="0024193B"/>
    <w:rsid w:val="00242BDC"/>
    <w:rsid w:val="00242E2C"/>
    <w:rsid w:val="002431CA"/>
    <w:rsid w:val="002442B4"/>
    <w:rsid w:val="00245055"/>
    <w:rsid w:val="002452FB"/>
    <w:rsid w:val="00245CDA"/>
    <w:rsid w:val="00246810"/>
    <w:rsid w:val="002468BC"/>
    <w:rsid w:val="00247129"/>
    <w:rsid w:val="00247646"/>
    <w:rsid w:val="00247764"/>
    <w:rsid w:val="002508D2"/>
    <w:rsid w:val="00250AF1"/>
    <w:rsid w:val="00251C13"/>
    <w:rsid w:val="00251F39"/>
    <w:rsid w:val="00252E89"/>
    <w:rsid w:val="00252F19"/>
    <w:rsid w:val="0025344E"/>
    <w:rsid w:val="0025349F"/>
    <w:rsid w:val="00253D71"/>
    <w:rsid w:val="00253EF2"/>
    <w:rsid w:val="002601A1"/>
    <w:rsid w:val="002609EA"/>
    <w:rsid w:val="002610BD"/>
    <w:rsid w:val="00261A79"/>
    <w:rsid w:val="00261B8D"/>
    <w:rsid w:val="00263288"/>
    <w:rsid w:val="00264017"/>
    <w:rsid w:val="00264E7A"/>
    <w:rsid w:val="00265D9C"/>
    <w:rsid w:val="00266F9E"/>
    <w:rsid w:val="00270256"/>
    <w:rsid w:val="00271920"/>
    <w:rsid w:val="00271A00"/>
    <w:rsid w:val="00271D9E"/>
    <w:rsid w:val="00273C53"/>
    <w:rsid w:val="00273E09"/>
    <w:rsid w:val="002741AD"/>
    <w:rsid w:val="0027469D"/>
    <w:rsid w:val="0027477F"/>
    <w:rsid w:val="0027488B"/>
    <w:rsid w:val="00274A63"/>
    <w:rsid w:val="0027528C"/>
    <w:rsid w:val="0027538F"/>
    <w:rsid w:val="002755CD"/>
    <w:rsid w:val="002760C2"/>
    <w:rsid w:val="0027728F"/>
    <w:rsid w:val="002777CF"/>
    <w:rsid w:val="00280203"/>
    <w:rsid w:val="00281A30"/>
    <w:rsid w:val="00282119"/>
    <w:rsid w:val="00282882"/>
    <w:rsid w:val="00282AC8"/>
    <w:rsid w:val="00282BB5"/>
    <w:rsid w:val="00284912"/>
    <w:rsid w:val="00284BC3"/>
    <w:rsid w:val="00285553"/>
    <w:rsid w:val="002855CE"/>
    <w:rsid w:val="00285642"/>
    <w:rsid w:val="0028570D"/>
    <w:rsid w:val="00285721"/>
    <w:rsid w:val="00285A03"/>
    <w:rsid w:val="00285A9C"/>
    <w:rsid w:val="002860DB"/>
    <w:rsid w:val="002861B0"/>
    <w:rsid w:val="00290573"/>
    <w:rsid w:val="0029084D"/>
    <w:rsid w:val="00290954"/>
    <w:rsid w:val="00291B1D"/>
    <w:rsid w:val="002921DC"/>
    <w:rsid w:val="00292CCB"/>
    <w:rsid w:val="00293C26"/>
    <w:rsid w:val="00293EDE"/>
    <w:rsid w:val="002943E4"/>
    <w:rsid w:val="00294791"/>
    <w:rsid w:val="00294EF1"/>
    <w:rsid w:val="0029726B"/>
    <w:rsid w:val="00297533"/>
    <w:rsid w:val="002975CB"/>
    <w:rsid w:val="0029787C"/>
    <w:rsid w:val="00297AD5"/>
    <w:rsid w:val="00297D29"/>
    <w:rsid w:val="002A0932"/>
    <w:rsid w:val="002A1B08"/>
    <w:rsid w:val="002A1E64"/>
    <w:rsid w:val="002A21E4"/>
    <w:rsid w:val="002A268A"/>
    <w:rsid w:val="002A2E30"/>
    <w:rsid w:val="002A3483"/>
    <w:rsid w:val="002A3611"/>
    <w:rsid w:val="002A3D2B"/>
    <w:rsid w:val="002A3E8A"/>
    <w:rsid w:val="002A3F7E"/>
    <w:rsid w:val="002A4661"/>
    <w:rsid w:val="002A47E3"/>
    <w:rsid w:val="002A53F3"/>
    <w:rsid w:val="002A5B0A"/>
    <w:rsid w:val="002A610C"/>
    <w:rsid w:val="002A6A21"/>
    <w:rsid w:val="002B0C44"/>
    <w:rsid w:val="002B18EB"/>
    <w:rsid w:val="002B1BCE"/>
    <w:rsid w:val="002B1E6B"/>
    <w:rsid w:val="002B29B2"/>
    <w:rsid w:val="002B3325"/>
    <w:rsid w:val="002B3350"/>
    <w:rsid w:val="002B3491"/>
    <w:rsid w:val="002B38AF"/>
    <w:rsid w:val="002B3E17"/>
    <w:rsid w:val="002B42B0"/>
    <w:rsid w:val="002B437F"/>
    <w:rsid w:val="002B4CA7"/>
    <w:rsid w:val="002B500C"/>
    <w:rsid w:val="002B52A2"/>
    <w:rsid w:val="002B5DAE"/>
    <w:rsid w:val="002B7489"/>
    <w:rsid w:val="002C054A"/>
    <w:rsid w:val="002C1FB2"/>
    <w:rsid w:val="002C2C6F"/>
    <w:rsid w:val="002C416C"/>
    <w:rsid w:val="002C6BD0"/>
    <w:rsid w:val="002C6F87"/>
    <w:rsid w:val="002C7103"/>
    <w:rsid w:val="002C756A"/>
    <w:rsid w:val="002C76D6"/>
    <w:rsid w:val="002C7989"/>
    <w:rsid w:val="002D0DB1"/>
    <w:rsid w:val="002D1596"/>
    <w:rsid w:val="002D2848"/>
    <w:rsid w:val="002D2F11"/>
    <w:rsid w:val="002D4D6D"/>
    <w:rsid w:val="002D4E61"/>
    <w:rsid w:val="002D63CE"/>
    <w:rsid w:val="002D6E5A"/>
    <w:rsid w:val="002D6E67"/>
    <w:rsid w:val="002D6ED5"/>
    <w:rsid w:val="002D7FE5"/>
    <w:rsid w:val="002E02C2"/>
    <w:rsid w:val="002E0CD4"/>
    <w:rsid w:val="002E0E88"/>
    <w:rsid w:val="002E0E9E"/>
    <w:rsid w:val="002E1189"/>
    <w:rsid w:val="002E162B"/>
    <w:rsid w:val="002E189F"/>
    <w:rsid w:val="002E2048"/>
    <w:rsid w:val="002E29BC"/>
    <w:rsid w:val="002E2E8E"/>
    <w:rsid w:val="002E337C"/>
    <w:rsid w:val="002E3C4E"/>
    <w:rsid w:val="002E3EC0"/>
    <w:rsid w:val="002E3F56"/>
    <w:rsid w:val="002E4670"/>
    <w:rsid w:val="002E475A"/>
    <w:rsid w:val="002E50F7"/>
    <w:rsid w:val="002E5143"/>
    <w:rsid w:val="002E5562"/>
    <w:rsid w:val="002E5D03"/>
    <w:rsid w:val="002E6387"/>
    <w:rsid w:val="002E6F54"/>
    <w:rsid w:val="002E7515"/>
    <w:rsid w:val="002E7971"/>
    <w:rsid w:val="002F0EBE"/>
    <w:rsid w:val="002F1805"/>
    <w:rsid w:val="002F19EA"/>
    <w:rsid w:val="002F219D"/>
    <w:rsid w:val="002F2BE9"/>
    <w:rsid w:val="002F2D4F"/>
    <w:rsid w:val="002F2DB6"/>
    <w:rsid w:val="002F39EA"/>
    <w:rsid w:val="002F46D7"/>
    <w:rsid w:val="002F4C30"/>
    <w:rsid w:val="002F5819"/>
    <w:rsid w:val="002F6295"/>
    <w:rsid w:val="002F6433"/>
    <w:rsid w:val="002F64E8"/>
    <w:rsid w:val="002F6B4F"/>
    <w:rsid w:val="002F6C0C"/>
    <w:rsid w:val="002F7BBF"/>
    <w:rsid w:val="002F7DB4"/>
    <w:rsid w:val="00300827"/>
    <w:rsid w:val="0030165B"/>
    <w:rsid w:val="003021A8"/>
    <w:rsid w:val="003023DD"/>
    <w:rsid w:val="00302548"/>
    <w:rsid w:val="00302BB3"/>
    <w:rsid w:val="003030C6"/>
    <w:rsid w:val="0030474F"/>
    <w:rsid w:val="0030552E"/>
    <w:rsid w:val="003058A0"/>
    <w:rsid w:val="00305AAC"/>
    <w:rsid w:val="00305EE6"/>
    <w:rsid w:val="003078FE"/>
    <w:rsid w:val="00307BCC"/>
    <w:rsid w:val="003101D1"/>
    <w:rsid w:val="003104BE"/>
    <w:rsid w:val="003140F4"/>
    <w:rsid w:val="00314A44"/>
    <w:rsid w:val="00315B92"/>
    <w:rsid w:val="00317ABF"/>
    <w:rsid w:val="00317AEE"/>
    <w:rsid w:val="00317BBC"/>
    <w:rsid w:val="00317F9E"/>
    <w:rsid w:val="003204AC"/>
    <w:rsid w:val="003205BD"/>
    <w:rsid w:val="00320666"/>
    <w:rsid w:val="00320F4E"/>
    <w:rsid w:val="00322080"/>
    <w:rsid w:val="00322209"/>
    <w:rsid w:val="003224E9"/>
    <w:rsid w:val="0032288B"/>
    <w:rsid w:val="00322943"/>
    <w:rsid w:val="00322BB1"/>
    <w:rsid w:val="00323EE1"/>
    <w:rsid w:val="003251B3"/>
    <w:rsid w:val="0032556D"/>
    <w:rsid w:val="0032630B"/>
    <w:rsid w:val="00330EDD"/>
    <w:rsid w:val="0033105D"/>
    <w:rsid w:val="003310E7"/>
    <w:rsid w:val="003313D9"/>
    <w:rsid w:val="003316F9"/>
    <w:rsid w:val="00332D5D"/>
    <w:rsid w:val="003335EF"/>
    <w:rsid w:val="00333C29"/>
    <w:rsid w:val="00333F03"/>
    <w:rsid w:val="00334180"/>
    <w:rsid w:val="003342AC"/>
    <w:rsid w:val="00334356"/>
    <w:rsid w:val="00334D96"/>
    <w:rsid w:val="003357A1"/>
    <w:rsid w:val="00335BD9"/>
    <w:rsid w:val="003363EE"/>
    <w:rsid w:val="003365C5"/>
    <w:rsid w:val="003366F3"/>
    <w:rsid w:val="00337C6A"/>
    <w:rsid w:val="00337F5D"/>
    <w:rsid w:val="00340112"/>
    <w:rsid w:val="003401A2"/>
    <w:rsid w:val="00341100"/>
    <w:rsid w:val="00342640"/>
    <w:rsid w:val="00342FD9"/>
    <w:rsid w:val="00343C92"/>
    <w:rsid w:val="003451A7"/>
    <w:rsid w:val="00346A49"/>
    <w:rsid w:val="003475F3"/>
    <w:rsid w:val="00347BA6"/>
    <w:rsid w:val="00347EF2"/>
    <w:rsid w:val="00347F49"/>
    <w:rsid w:val="003502D2"/>
    <w:rsid w:val="0035049B"/>
    <w:rsid w:val="00350617"/>
    <w:rsid w:val="00351552"/>
    <w:rsid w:val="003526AF"/>
    <w:rsid w:val="00352D31"/>
    <w:rsid w:val="00353C5A"/>
    <w:rsid w:val="0035434C"/>
    <w:rsid w:val="00354467"/>
    <w:rsid w:val="0035448A"/>
    <w:rsid w:val="00354F1B"/>
    <w:rsid w:val="003550FE"/>
    <w:rsid w:val="00355AD7"/>
    <w:rsid w:val="00355EDE"/>
    <w:rsid w:val="00356ACD"/>
    <w:rsid w:val="00356DCE"/>
    <w:rsid w:val="00357A00"/>
    <w:rsid w:val="0036013B"/>
    <w:rsid w:val="0036068C"/>
    <w:rsid w:val="00360ECC"/>
    <w:rsid w:val="0036123F"/>
    <w:rsid w:val="0036160F"/>
    <w:rsid w:val="00362D46"/>
    <w:rsid w:val="00363475"/>
    <w:rsid w:val="0036423F"/>
    <w:rsid w:val="00364576"/>
    <w:rsid w:val="0036467F"/>
    <w:rsid w:val="00365B76"/>
    <w:rsid w:val="003663F2"/>
    <w:rsid w:val="00366802"/>
    <w:rsid w:val="00366883"/>
    <w:rsid w:val="0036694E"/>
    <w:rsid w:val="00366B45"/>
    <w:rsid w:val="00366E42"/>
    <w:rsid w:val="00371463"/>
    <w:rsid w:val="00371827"/>
    <w:rsid w:val="00372C3B"/>
    <w:rsid w:val="00372CA2"/>
    <w:rsid w:val="00373326"/>
    <w:rsid w:val="003734B0"/>
    <w:rsid w:val="003740DF"/>
    <w:rsid w:val="003747FF"/>
    <w:rsid w:val="003748A4"/>
    <w:rsid w:val="00374C6D"/>
    <w:rsid w:val="00375162"/>
    <w:rsid w:val="0037556F"/>
    <w:rsid w:val="00375624"/>
    <w:rsid w:val="00375BB4"/>
    <w:rsid w:val="00376653"/>
    <w:rsid w:val="00376A01"/>
    <w:rsid w:val="00380621"/>
    <w:rsid w:val="00380DB9"/>
    <w:rsid w:val="00380FE4"/>
    <w:rsid w:val="00381458"/>
    <w:rsid w:val="0038309F"/>
    <w:rsid w:val="00383BF5"/>
    <w:rsid w:val="00384029"/>
    <w:rsid w:val="003853CC"/>
    <w:rsid w:val="0038593B"/>
    <w:rsid w:val="00386094"/>
    <w:rsid w:val="003869E9"/>
    <w:rsid w:val="003879FB"/>
    <w:rsid w:val="003902FE"/>
    <w:rsid w:val="0039054A"/>
    <w:rsid w:val="00390ED1"/>
    <w:rsid w:val="00392042"/>
    <w:rsid w:val="0039237A"/>
    <w:rsid w:val="003929AC"/>
    <w:rsid w:val="00392D44"/>
    <w:rsid w:val="00393327"/>
    <w:rsid w:val="0039394B"/>
    <w:rsid w:val="00394883"/>
    <w:rsid w:val="00394B33"/>
    <w:rsid w:val="00395355"/>
    <w:rsid w:val="003956FD"/>
    <w:rsid w:val="0039599C"/>
    <w:rsid w:val="0039604E"/>
    <w:rsid w:val="00396526"/>
    <w:rsid w:val="00396AC8"/>
    <w:rsid w:val="00396B35"/>
    <w:rsid w:val="003A007C"/>
    <w:rsid w:val="003A039D"/>
    <w:rsid w:val="003A1F00"/>
    <w:rsid w:val="003A2913"/>
    <w:rsid w:val="003A3A69"/>
    <w:rsid w:val="003A5796"/>
    <w:rsid w:val="003A5B1C"/>
    <w:rsid w:val="003A5E40"/>
    <w:rsid w:val="003A6289"/>
    <w:rsid w:val="003A6F1C"/>
    <w:rsid w:val="003A7F81"/>
    <w:rsid w:val="003A7FC7"/>
    <w:rsid w:val="003B038A"/>
    <w:rsid w:val="003B09FA"/>
    <w:rsid w:val="003B1331"/>
    <w:rsid w:val="003B1408"/>
    <w:rsid w:val="003B250C"/>
    <w:rsid w:val="003B3291"/>
    <w:rsid w:val="003B33C0"/>
    <w:rsid w:val="003B4B43"/>
    <w:rsid w:val="003B4DA2"/>
    <w:rsid w:val="003B593C"/>
    <w:rsid w:val="003B5976"/>
    <w:rsid w:val="003B6034"/>
    <w:rsid w:val="003B6CEE"/>
    <w:rsid w:val="003B78C0"/>
    <w:rsid w:val="003B7A05"/>
    <w:rsid w:val="003C0BEA"/>
    <w:rsid w:val="003C122B"/>
    <w:rsid w:val="003C137F"/>
    <w:rsid w:val="003C2C77"/>
    <w:rsid w:val="003C5C79"/>
    <w:rsid w:val="003C611B"/>
    <w:rsid w:val="003C6672"/>
    <w:rsid w:val="003C7DB0"/>
    <w:rsid w:val="003D0356"/>
    <w:rsid w:val="003D0481"/>
    <w:rsid w:val="003D0DB5"/>
    <w:rsid w:val="003D12B2"/>
    <w:rsid w:val="003D1EBD"/>
    <w:rsid w:val="003D2113"/>
    <w:rsid w:val="003D225D"/>
    <w:rsid w:val="003D2BC4"/>
    <w:rsid w:val="003D2C60"/>
    <w:rsid w:val="003D3070"/>
    <w:rsid w:val="003D31D7"/>
    <w:rsid w:val="003D382A"/>
    <w:rsid w:val="003D3F5C"/>
    <w:rsid w:val="003D444F"/>
    <w:rsid w:val="003D5C14"/>
    <w:rsid w:val="003D5CB3"/>
    <w:rsid w:val="003D6891"/>
    <w:rsid w:val="003D6BA7"/>
    <w:rsid w:val="003D6BF4"/>
    <w:rsid w:val="003D6DCE"/>
    <w:rsid w:val="003D6E5A"/>
    <w:rsid w:val="003D7FD0"/>
    <w:rsid w:val="003E03C7"/>
    <w:rsid w:val="003E0AE8"/>
    <w:rsid w:val="003E0CD8"/>
    <w:rsid w:val="003E0D34"/>
    <w:rsid w:val="003E11C2"/>
    <w:rsid w:val="003E1504"/>
    <w:rsid w:val="003E1F95"/>
    <w:rsid w:val="003E2AB0"/>
    <w:rsid w:val="003E3D01"/>
    <w:rsid w:val="003E57EC"/>
    <w:rsid w:val="003E5EDC"/>
    <w:rsid w:val="003E6270"/>
    <w:rsid w:val="003E63A6"/>
    <w:rsid w:val="003E6514"/>
    <w:rsid w:val="003E6603"/>
    <w:rsid w:val="003E6DFA"/>
    <w:rsid w:val="003E7457"/>
    <w:rsid w:val="003E7FE6"/>
    <w:rsid w:val="003F0764"/>
    <w:rsid w:val="003F08C0"/>
    <w:rsid w:val="003F0DD1"/>
    <w:rsid w:val="003F0F47"/>
    <w:rsid w:val="003F1980"/>
    <w:rsid w:val="003F1B4D"/>
    <w:rsid w:val="003F1B6D"/>
    <w:rsid w:val="003F1E62"/>
    <w:rsid w:val="003F2206"/>
    <w:rsid w:val="003F388C"/>
    <w:rsid w:val="003F4008"/>
    <w:rsid w:val="003F424E"/>
    <w:rsid w:val="003F45C8"/>
    <w:rsid w:val="003F495F"/>
    <w:rsid w:val="003F5126"/>
    <w:rsid w:val="003F53B9"/>
    <w:rsid w:val="003F5966"/>
    <w:rsid w:val="003F5A37"/>
    <w:rsid w:val="003F5D6E"/>
    <w:rsid w:val="003F5E00"/>
    <w:rsid w:val="003F5E18"/>
    <w:rsid w:val="00400F9E"/>
    <w:rsid w:val="00401577"/>
    <w:rsid w:val="00402438"/>
    <w:rsid w:val="004027E2"/>
    <w:rsid w:val="00402BBF"/>
    <w:rsid w:val="00403C58"/>
    <w:rsid w:val="00403E19"/>
    <w:rsid w:val="00403F34"/>
    <w:rsid w:val="00403FF7"/>
    <w:rsid w:val="0040434E"/>
    <w:rsid w:val="0040485E"/>
    <w:rsid w:val="00404C93"/>
    <w:rsid w:val="00404FF3"/>
    <w:rsid w:val="004053BA"/>
    <w:rsid w:val="00405A81"/>
    <w:rsid w:val="00406519"/>
    <w:rsid w:val="00406992"/>
    <w:rsid w:val="00407146"/>
    <w:rsid w:val="00407AE9"/>
    <w:rsid w:val="00410759"/>
    <w:rsid w:val="00411673"/>
    <w:rsid w:val="00411D2F"/>
    <w:rsid w:val="00412D80"/>
    <w:rsid w:val="004136B6"/>
    <w:rsid w:val="00413C33"/>
    <w:rsid w:val="004145D1"/>
    <w:rsid w:val="004145E8"/>
    <w:rsid w:val="004152EB"/>
    <w:rsid w:val="00415E43"/>
    <w:rsid w:val="004171D5"/>
    <w:rsid w:val="00417449"/>
    <w:rsid w:val="0041785D"/>
    <w:rsid w:val="004179BC"/>
    <w:rsid w:val="00420774"/>
    <w:rsid w:val="00421B64"/>
    <w:rsid w:val="00421EA9"/>
    <w:rsid w:val="004221EA"/>
    <w:rsid w:val="004223D8"/>
    <w:rsid w:val="004227D6"/>
    <w:rsid w:val="00422871"/>
    <w:rsid w:val="0042370E"/>
    <w:rsid w:val="00423FBB"/>
    <w:rsid w:val="00424167"/>
    <w:rsid w:val="004241AA"/>
    <w:rsid w:val="0042467F"/>
    <w:rsid w:val="004249EC"/>
    <w:rsid w:val="004260BC"/>
    <w:rsid w:val="0042638A"/>
    <w:rsid w:val="004267A7"/>
    <w:rsid w:val="00426B1C"/>
    <w:rsid w:val="00426DF7"/>
    <w:rsid w:val="00427295"/>
    <w:rsid w:val="00427775"/>
    <w:rsid w:val="00427B9C"/>
    <w:rsid w:val="00430532"/>
    <w:rsid w:val="00430835"/>
    <w:rsid w:val="004308A2"/>
    <w:rsid w:val="00430F77"/>
    <w:rsid w:val="00431312"/>
    <w:rsid w:val="004322FB"/>
    <w:rsid w:val="004337C9"/>
    <w:rsid w:val="00433D0F"/>
    <w:rsid w:val="00433E42"/>
    <w:rsid w:val="00434070"/>
    <w:rsid w:val="0043421D"/>
    <w:rsid w:val="00434853"/>
    <w:rsid w:val="00436213"/>
    <w:rsid w:val="0043634D"/>
    <w:rsid w:val="00437262"/>
    <w:rsid w:val="00437893"/>
    <w:rsid w:val="00437C77"/>
    <w:rsid w:val="00440C0D"/>
    <w:rsid w:val="00440DEB"/>
    <w:rsid w:val="004410D9"/>
    <w:rsid w:val="004410FC"/>
    <w:rsid w:val="00441B0A"/>
    <w:rsid w:val="00441D2F"/>
    <w:rsid w:val="004425DB"/>
    <w:rsid w:val="00442711"/>
    <w:rsid w:val="0044320F"/>
    <w:rsid w:val="00443A96"/>
    <w:rsid w:val="00443D0C"/>
    <w:rsid w:val="0044473C"/>
    <w:rsid w:val="00444D4F"/>
    <w:rsid w:val="00445C28"/>
    <w:rsid w:val="004461CB"/>
    <w:rsid w:val="00446F39"/>
    <w:rsid w:val="00447487"/>
    <w:rsid w:val="00447656"/>
    <w:rsid w:val="004477ED"/>
    <w:rsid w:val="00447941"/>
    <w:rsid w:val="004500CF"/>
    <w:rsid w:val="004504CB"/>
    <w:rsid w:val="004509D2"/>
    <w:rsid w:val="00450FB2"/>
    <w:rsid w:val="004517F3"/>
    <w:rsid w:val="00451BB4"/>
    <w:rsid w:val="00452A39"/>
    <w:rsid w:val="00452AB3"/>
    <w:rsid w:val="00453775"/>
    <w:rsid w:val="00453E42"/>
    <w:rsid w:val="004557D3"/>
    <w:rsid w:val="00455992"/>
    <w:rsid w:val="00455B75"/>
    <w:rsid w:val="00455BCB"/>
    <w:rsid w:val="00456A01"/>
    <w:rsid w:val="004604BE"/>
    <w:rsid w:val="0046157B"/>
    <w:rsid w:val="00461959"/>
    <w:rsid w:val="00461D2D"/>
    <w:rsid w:val="0046238A"/>
    <w:rsid w:val="004624F8"/>
    <w:rsid w:val="00462A77"/>
    <w:rsid w:val="00463C02"/>
    <w:rsid w:val="00463F00"/>
    <w:rsid w:val="004660C7"/>
    <w:rsid w:val="00467DA6"/>
    <w:rsid w:val="00470369"/>
    <w:rsid w:val="00470514"/>
    <w:rsid w:val="004710CF"/>
    <w:rsid w:val="00471C1E"/>
    <w:rsid w:val="00471CCB"/>
    <w:rsid w:val="00471EC1"/>
    <w:rsid w:val="00472BE8"/>
    <w:rsid w:val="00472C6B"/>
    <w:rsid w:val="004735A9"/>
    <w:rsid w:val="00474115"/>
    <w:rsid w:val="00475BE3"/>
    <w:rsid w:val="00475D6E"/>
    <w:rsid w:val="00476AC9"/>
    <w:rsid w:val="00476CFE"/>
    <w:rsid w:val="00476E32"/>
    <w:rsid w:val="004777C8"/>
    <w:rsid w:val="00477B64"/>
    <w:rsid w:val="00477DCE"/>
    <w:rsid w:val="004810FD"/>
    <w:rsid w:val="0048167C"/>
    <w:rsid w:val="00481973"/>
    <w:rsid w:val="00481A10"/>
    <w:rsid w:val="004838E0"/>
    <w:rsid w:val="0048487B"/>
    <w:rsid w:val="00485ABD"/>
    <w:rsid w:val="0048627A"/>
    <w:rsid w:val="00487549"/>
    <w:rsid w:val="00487E3C"/>
    <w:rsid w:val="0049012C"/>
    <w:rsid w:val="00490B01"/>
    <w:rsid w:val="00490CCA"/>
    <w:rsid w:val="00491FC1"/>
    <w:rsid w:val="00492181"/>
    <w:rsid w:val="0049218D"/>
    <w:rsid w:val="00492548"/>
    <w:rsid w:val="00495C21"/>
    <w:rsid w:val="00495F87"/>
    <w:rsid w:val="004968EF"/>
    <w:rsid w:val="0049703F"/>
    <w:rsid w:val="00497F1F"/>
    <w:rsid w:val="004A01D5"/>
    <w:rsid w:val="004A04FB"/>
    <w:rsid w:val="004A144F"/>
    <w:rsid w:val="004A1552"/>
    <w:rsid w:val="004A1EFE"/>
    <w:rsid w:val="004A20DA"/>
    <w:rsid w:val="004A2133"/>
    <w:rsid w:val="004A24B6"/>
    <w:rsid w:val="004A2C0D"/>
    <w:rsid w:val="004A3BB7"/>
    <w:rsid w:val="004A420C"/>
    <w:rsid w:val="004A4313"/>
    <w:rsid w:val="004A48AF"/>
    <w:rsid w:val="004A4E43"/>
    <w:rsid w:val="004A554C"/>
    <w:rsid w:val="004A5D64"/>
    <w:rsid w:val="004A5EB5"/>
    <w:rsid w:val="004A6BF1"/>
    <w:rsid w:val="004B04A7"/>
    <w:rsid w:val="004B0D11"/>
    <w:rsid w:val="004B0FD1"/>
    <w:rsid w:val="004B1F8A"/>
    <w:rsid w:val="004B2222"/>
    <w:rsid w:val="004B2507"/>
    <w:rsid w:val="004B2F8F"/>
    <w:rsid w:val="004B373B"/>
    <w:rsid w:val="004B37D5"/>
    <w:rsid w:val="004B4A3F"/>
    <w:rsid w:val="004B5170"/>
    <w:rsid w:val="004B51DC"/>
    <w:rsid w:val="004B56EB"/>
    <w:rsid w:val="004B694A"/>
    <w:rsid w:val="004B6CB7"/>
    <w:rsid w:val="004B73EA"/>
    <w:rsid w:val="004B77AC"/>
    <w:rsid w:val="004B7C93"/>
    <w:rsid w:val="004C03B3"/>
    <w:rsid w:val="004C03E0"/>
    <w:rsid w:val="004C2274"/>
    <w:rsid w:val="004C2393"/>
    <w:rsid w:val="004C2FDF"/>
    <w:rsid w:val="004C4621"/>
    <w:rsid w:val="004C5431"/>
    <w:rsid w:val="004C5473"/>
    <w:rsid w:val="004C58DA"/>
    <w:rsid w:val="004C67A2"/>
    <w:rsid w:val="004C6AD0"/>
    <w:rsid w:val="004D0859"/>
    <w:rsid w:val="004D0B42"/>
    <w:rsid w:val="004D1835"/>
    <w:rsid w:val="004D1DBD"/>
    <w:rsid w:val="004D2863"/>
    <w:rsid w:val="004D2EE3"/>
    <w:rsid w:val="004D399B"/>
    <w:rsid w:val="004D39E2"/>
    <w:rsid w:val="004D453F"/>
    <w:rsid w:val="004D566C"/>
    <w:rsid w:val="004D5A44"/>
    <w:rsid w:val="004D6C0B"/>
    <w:rsid w:val="004D76C9"/>
    <w:rsid w:val="004D7798"/>
    <w:rsid w:val="004D78DF"/>
    <w:rsid w:val="004D7F1E"/>
    <w:rsid w:val="004E03A7"/>
    <w:rsid w:val="004E1D84"/>
    <w:rsid w:val="004E283A"/>
    <w:rsid w:val="004E2CC1"/>
    <w:rsid w:val="004E2F78"/>
    <w:rsid w:val="004E2F81"/>
    <w:rsid w:val="004E3D70"/>
    <w:rsid w:val="004E4262"/>
    <w:rsid w:val="004E4418"/>
    <w:rsid w:val="004E44C7"/>
    <w:rsid w:val="004E4E42"/>
    <w:rsid w:val="004E4EF3"/>
    <w:rsid w:val="004E4F7E"/>
    <w:rsid w:val="004E77E7"/>
    <w:rsid w:val="004F03A9"/>
    <w:rsid w:val="004F0877"/>
    <w:rsid w:val="004F1038"/>
    <w:rsid w:val="004F1093"/>
    <w:rsid w:val="004F132D"/>
    <w:rsid w:val="004F1649"/>
    <w:rsid w:val="004F1893"/>
    <w:rsid w:val="004F1CD6"/>
    <w:rsid w:val="004F203C"/>
    <w:rsid w:val="004F27E0"/>
    <w:rsid w:val="004F2C64"/>
    <w:rsid w:val="004F433D"/>
    <w:rsid w:val="004F5269"/>
    <w:rsid w:val="004F53D0"/>
    <w:rsid w:val="004F596D"/>
    <w:rsid w:val="004F5F10"/>
    <w:rsid w:val="004F6783"/>
    <w:rsid w:val="004F6845"/>
    <w:rsid w:val="004F6A35"/>
    <w:rsid w:val="004F6E9F"/>
    <w:rsid w:val="004F7970"/>
    <w:rsid w:val="004F7A2A"/>
    <w:rsid w:val="004F7FDF"/>
    <w:rsid w:val="00500ECA"/>
    <w:rsid w:val="00501479"/>
    <w:rsid w:val="005014A4"/>
    <w:rsid w:val="00502A9F"/>
    <w:rsid w:val="00502AB3"/>
    <w:rsid w:val="00503203"/>
    <w:rsid w:val="00503222"/>
    <w:rsid w:val="00503415"/>
    <w:rsid w:val="00503479"/>
    <w:rsid w:val="00503A74"/>
    <w:rsid w:val="0050495D"/>
    <w:rsid w:val="005049A0"/>
    <w:rsid w:val="00504D51"/>
    <w:rsid w:val="005055BE"/>
    <w:rsid w:val="00505A48"/>
    <w:rsid w:val="00505D00"/>
    <w:rsid w:val="00505DFC"/>
    <w:rsid w:val="00506065"/>
    <w:rsid w:val="00506423"/>
    <w:rsid w:val="0050677D"/>
    <w:rsid w:val="00506BCB"/>
    <w:rsid w:val="0050761A"/>
    <w:rsid w:val="005079DE"/>
    <w:rsid w:val="00507F79"/>
    <w:rsid w:val="005101F4"/>
    <w:rsid w:val="00510224"/>
    <w:rsid w:val="00511873"/>
    <w:rsid w:val="00511C6F"/>
    <w:rsid w:val="00512683"/>
    <w:rsid w:val="00512A49"/>
    <w:rsid w:val="00512A79"/>
    <w:rsid w:val="00512BDF"/>
    <w:rsid w:val="00512F6F"/>
    <w:rsid w:val="0051300E"/>
    <w:rsid w:val="005133C6"/>
    <w:rsid w:val="00513488"/>
    <w:rsid w:val="0051430A"/>
    <w:rsid w:val="0051475F"/>
    <w:rsid w:val="00514A93"/>
    <w:rsid w:val="005151D2"/>
    <w:rsid w:val="00515BB7"/>
    <w:rsid w:val="00515D7F"/>
    <w:rsid w:val="0051639F"/>
    <w:rsid w:val="00516732"/>
    <w:rsid w:val="0051696F"/>
    <w:rsid w:val="00520024"/>
    <w:rsid w:val="00521964"/>
    <w:rsid w:val="00521F92"/>
    <w:rsid w:val="00522319"/>
    <w:rsid w:val="0052310A"/>
    <w:rsid w:val="00523B64"/>
    <w:rsid w:val="00523F5F"/>
    <w:rsid w:val="0052412D"/>
    <w:rsid w:val="00524448"/>
    <w:rsid w:val="005253B3"/>
    <w:rsid w:val="0052618F"/>
    <w:rsid w:val="005267CB"/>
    <w:rsid w:val="005273E9"/>
    <w:rsid w:val="005304B4"/>
    <w:rsid w:val="005306AB"/>
    <w:rsid w:val="005308B7"/>
    <w:rsid w:val="00531F5E"/>
    <w:rsid w:val="0053220C"/>
    <w:rsid w:val="00532785"/>
    <w:rsid w:val="0053285E"/>
    <w:rsid w:val="00532A25"/>
    <w:rsid w:val="00533AB3"/>
    <w:rsid w:val="00533AC0"/>
    <w:rsid w:val="00533C5F"/>
    <w:rsid w:val="00534053"/>
    <w:rsid w:val="005368B9"/>
    <w:rsid w:val="00536D58"/>
    <w:rsid w:val="00537208"/>
    <w:rsid w:val="005378E5"/>
    <w:rsid w:val="00537A54"/>
    <w:rsid w:val="00537C26"/>
    <w:rsid w:val="00537DFB"/>
    <w:rsid w:val="00540479"/>
    <w:rsid w:val="005405D9"/>
    <w:rsid w:val="005411C3"/>
    <w:rsid w:val="00541354"/>
    <w:rsid w:val="00541611"/>
    <w:rsid w:val="0054173B"/>
    <w:rsid w:val="00542053"/>
    <w:rsid w:val="005427D1"/>
    <w:rsid w:val="005436B0"/>
    <w:rsid w:val="00544122"/>
    <w:rsid w:val="0054473C"/>
    <w:rsid w:val="00544A29"/>
    <w:rsid w:val="00544BE3"/>
    <w:rsid w:val="00546884"/>
    <w:rsid w:val="00547648"/>
    <w:rsid w:val="00547662"/>
    <w:rsid w:val="00550A22"/>
    <w:rsid w:val="00551E7E"/>
    <w:rsid w:val="005529A4"/>
    <w:rsid w:val="00552A3B"/>
    <w:rsid w:val="00552AE3"/>
    <w:rsid w:val="0055337D"/>
    <w:rsid w:val="0055405C"/>
    <w:rsid w:val="00554463"/>
    <w:rsid w:val="005547F5"/>
    <w:rsid w:val="005551F4"/>
    <w:rsid w:val="005557A4"/>
    <w:rsid w:val="005567D5"/>
    <w:rsid w:val="00556CEE"/>
    <w:rsid w:val="00556D95"/>
    <w:rsid w:val="00557218"/>
    <w:rsid w:val="005574D1"/>
    <w:rsid w:val="00557991"/>
    <w:rsid w:val="005600E9"/>
    <w:rsid w:val="00560260"/>
    <w:rsid w:val="00560C96"/>
    <w:rsid w:val="00560E18"/>
    <w:rsid w:val="005611DA"/>
    <w:rsid w:val="00562334"/>
    <w:rsid w:val="0056314C"/>
    <w:rsid w:val="00563D87"/>
    <w:rsid w:val="00564D92"/>
    <w:rsid w:val="00565108"/>
    <w:rsid w:val="00565AB8"/>
    <w:rsid w:val="00566402"/>
    <w:rsid w:val="00566E03"/>
    <w:rsid w:val="005672FC"/>
    <w:rsid w:val="00567929"/>
    <w:rsid w:val="00567CB9"/>
    <w:rsid w:val="00571436"/>
    <w:rsid w:val="00571798"/>
    <w:rsid w:val="005725F7"/>
    <w:rsid w:val="00573139"/>
    <w:rsid w:val="00573423"/>
    <w:rsid w:val="00574004"/>
    <w:rsid w:val="005748D0"/>
    <w:rsid w:val="00574E1A"/>
    <w:rsid w:val="00575DAC"/>
    <w:rsid w:val="00575F71"/>
    <w:rsid w:val="0057616E"/>
    <w:rsid w:val="00577036"/>
    <w:rsid w:val="005775C8"/>
    <w:rsid w:val="00580D60"/>
    <w:rsid w:val="0058187A"/>
    <w:rsid w:val="00581931"/>
    <w:rsid w:val="00581CEE"/>
    <w:rsid w:val="00582373"/>
    <w:rsid w:val="005832A2"/>
    <w:rsid w:val="00583C8B"/>
    <w:rsid w:val="00584D42"/>
    <w:rsid w:val="0058563D"/>
    <w:rsid w:val="005857F1"/>
    <w:rsid w:val="0058675E"/>
    <w:rsid w:val="00587C9F"/>
    <w:rsid w:val="00587E9C"/>
    <w:rsid w:val="005910E7"/>
    <w:rsid w:val="00591C6F"/>
    <w:rsid w:val="00592D80"/>
    <w:rsid w:val="0059302D"/>
    <w:rsid w:val="00593EB2"/>
    <w:rsid w:val="0059407A"/>
    <w:rsid w:val="005950BA"/>
    <w:rsid w:val="0059579E"/>
    <w:rsid w:val="00596874"/>
    <w:rsid w:val="00596F46"/>
    <w:rsid w:val="0059766A"/>
    <w:rsid w:val="00597905"/>
    <w:rsid w:val="005A0035"/>
    <w:rsid w:val="005A0B2F"/>
    <w:rsid w:val="005A13BB"/>
    <w:rsid w:val="005A20EE"/>
    <w:rsid w:val="005A2218"/>
    <w:rsid w:val="005A2B04"/>
    <w:rsid w:val="005A3393"/>
    <w:rsid w:val="005A3D4F"/>
    <w:rsid w:val="005A3F05"/>
    <w:rsid w:val="005A47B4"/>
    <w:rsid w:val="005A49DE"/>
    <w:rsid w:val="005A4D68"/>
    <w:rsid w:val="005A5037"/>
    <w:rsid w:val="005A5E3C"/>
    <w:rsid w:val="005A63FE"/>
    <w:rsid w:val="005A640A"/>
    <w:rsid w:val="005A68E7"/>
    <w:rsid w:val="005A68F1"/>
    <w:rsid w:val="005A78B4"/>
    <w:rsid w:val="005B0245"/>
    <w:rsid w:val="005B1A95"/>
    <w:rsid w:val="005B2B07"/>
    <w:rsid w:val="005B2B84"/>
    <w:rsid w:val="005B3778"/>
    <w:rsid w:val="005B3AFD"/>
    <w:rsid w:val="005B7C28"/>
    <w:rsid w:val="005C0849"/>
    <w:rsid w:val="005C2636"/>
    <w:rsid w:val="005C29AC"/>
    <w:rsid w:val="005C2F4D"/>
    <w:rsid w:val="005C3E06"/>
    <w:rsid w:val="005C55C8"/>
    <w:rsid w:val="005C576B"/>
    <w:rsid w:val="005C64E6"/>
    <w:rsid w:val="005C75D7"/>
    <w:rsid w:val="005C79C9"/>
    <w:rsid w:val="005D07C7"/>
    <w:rsid w:val="005D0A9A"/>
    <w:rsid w:val="005D156C"/>
    <w:rsid w:val="005D16C8"/>
    <w:rsid w:val="005D1760"/>
    <w:rsid w:val="005D2038"/>
    <w:rsid w:val="005D3EF7"/>
    <w:rsid w:val="005D450F"/>
    <w:rsid w:val="005D48ED"/>
    <w:rsid w:val="005D55BB"/>
    <w:rsid w:val="005D58E9"/>
    <w:rsid w:val="005D5A17"/>
    <w:rsid w:val="005D626B"/>
    <w:rsid w:val="005D6643"/>
    <w:rsid w:val="005D66CD"/>
    <w:rsid w:val="005D6AE5"/>
    <w:rsid w:val="005D7670"/>
    <w:rsid w:val="005D7E26"/>
    <w:rsid w:val="005E05ED"/>
    <w:rsid w:val="005E111C"/>
    <w:rsid w:val="005E19D9"/>
    <w:rsid w:val="005E1F86"/>
    <w:rsid w:val="005E3AAA"/>
    <w:rsid w:val="005E4389"/>
    <w:rsid w:val="005E4634"/>
    <w:rsid w:val="005E4D83"/>
    <w:rsid w:val="005E5B17"/>
    <w:rsid w:val="005E5B7A"/>
    <w:rsid w:val="005E5C99"/>
    <w:rsid w:val="005E5CAF"/>
    <w:rsid w:val="005E621C"/>
    <w:rsid w:val="005E6D21"/>
    <w:rsid w:val="005E6F82"/>
    <w:rsid w:val="005E71F5"/>
    <w:rsid w:val="005F0260"/>
    <w:rsid w:val="005F0368"/>
    <w:rsid w:val="005F08E1"/>
    <w:rsid w:val="005F1099"/>
    <w:rsid w:val="005F179F"/>
    <w:rsid w:val="005F17E7"/>
    <w:rsid w:val="005F1F0D"/>
    <w:rsid w:val="005F27A3"/>
    <w:rsid w:val="005F34D2"/>
    <w:rsid w:val="005F373D"/>
    <w:rsid w:val="005F439F"/>
    <w:rsid w:val="005F462A"/>
    <w:rsid w:val="005F4C9B"/>
    <w:rsid w:val="005F5778"/>
    <w:rsid w:val="005F5DF3"/>
    <w:rsid w:val="005F678D"/>
    <w:rsid w:val="005F72E0"/>
    <w:rsid w:val="005F73B3"/>
    <w:rsid w:val="005F797D"/>
    <w:rsid w:val="005F7C35"/>
    <w:rsid w:val="006005BA"/>
    <w:rsid w:val="00600F3A"/>
    <w:rsid w:val="006014CC"/>
    <w:rsid w:val="006014DB"/>
    <w:rsid w:val="0060206E"/>
    <w:rsid w:val="0060212E"/>
    <w:rsid w:val="006024F2"/>
    <w:rsid w:val="00603238"/>
    <w:rsid w:val="00603262"/>
    <w:rsid w:val="006033C2"/>
    <w:rsid w:val="00603592"/>
    <w:rsid w:val="00603D2C"/>
    <w:rsid w:val="00604D70"/>
    <w:rsid w:val="0060567A"/>
    <w:rsid w:val="0060583D"/>
    <w:rsid w:val="00606D30"/>
    <w:rsid w:val="00607E6D"/>
    <w:rsid w:val="00610783"/>
    <w:rsid w:val="00611ACA"/>
    <w:rsid w:val="00611FFE"/>
    <w:rsid w:val="0061341B"/>
    <w:rsid w:val="00613B23"/>
    <w:rsid w:val="00613E8A"/>
    <w:rsid w:val="00614118"/>
    <w:rsid w:val="00614542"/>
    <w:rsid w:val="006146D2"/>
    <w:rsid w:val="00615863"/>
    <w:rsid w:val="00615D2F"/>
    <w:rsid w:val="00616B5C"/>
    <w:rsid w:val="00617461"/>
    <w:rsid w:val="0061755C"/>
    <w:rsid w:val="00617F9B"/>
    <w:rsid w:val="00621A97"/>
    <w:rsid w:val="00622D14"/>
    <w:rsid w:val="00623045"/>
    <w:rsid w:val="00624AED"/>
    <w:rsid w:val="00624B7D"/>
    <w:rsid w:val="00625C09"/>
    <w:rsid w:val="006261D0"/>
    <w:rsid w:val="00627CEB"/>
    <w:rsid w:val="0063236F"/>
    <w:rsid w:val="00632B2E"/>
    <w:rsid w:val="00632B6D"/>
    <w:rsid w:val="00632DBB"/>
    <w:rsid w:val="00633772"/>
    <w:rsid w:val="00634E7D"/>
    <w:rsid w:val="0063555D"/>
    <w:rsid w:val="006360EE"/>
    <w:rsid w:val="006368B4"/>
    <w:rsid w:val="00636EFA"/>
    <w:rsid w:val="00636F56"/>
    <w:rsid w:val="0064014D"/>
    <w:rsid w:val="006410BD"/>
    <w:rsid w:val="00641BFF"/>
    <w:rsid w:val="0064207C"/>
    <w:rsid w:val="00642C23"/>
    <w:rsid w:val="006437E1"/>
    <w:rsid w:val="0064402F"/>
    <w:rsid w:val="00644057"/>
    <w:rsid w:val="00644231"/>
    <w:rsid w:val="00645469"/>
    <w:rsid w:val="0064590B"/>
    <w:rsid w:val="00646463"/>
    <w:rsid w:val="00646C7B"/>
    <w:rsid w:val="00647A57"/>
    <w:rsid w:val="00650350"/>
    <w:rsid w:val="00650E05"/>
    <w:rsid w:val="0065142D"/>
    <w:rsid w:val="00652826"/>
    <w:rsid w:val="00652A96"/>
    <w:rsid w:val="00652ACD"/>
    <w:rsid w:val="00652F82"/>
    <w:rsid w:val="00653012"/>
    <w:rsid w:val="00653FC7"/>
    <w:rsid w:val="00654B47"/>
    <w:rsid w:val="00654C4E"/>
    <w:rsid w:val="00654FF2"/>
    <w:rsid w:val="0065562A"/>
    <w:rsid w:val="0065627A"/>
    <w:rsid w:val="006571D2"/>
    <w:rsid w:val="00657496"/>
    <w:rsid w:val="00657682"/>
    <w:rsid w:val="00657873"/>
    <w:rsid w:val="0066054C"/>
    <w:rsid w:val="00660898"/>
    <w:rsid w:val="00661812"/>
    <w:rsid w:val="006620DF"/>
    <w:rsid w:val="0066268C"/>
    <w:rsid w:val="0066309F"/>
    <w:rsid w:val="006630B2"/>
    <w:rsid w:val="00663491"/>
    <w:rsid w:val="00663C71"/>
    <w:rsid w:val="00663F92"/>
    <w:rsid w:val="00664345"/>
    <w:rsid w:val="00665A67"/>
    <w:rsid w:val="00666F12"/>
    <w:rsid w:val="00667378"/>
    <w:rsid w:val="00667A0A"/>
    <w:rsid w:val="00670A64"/>
    <w:rsid w:val="00670D0F"/>
    <w:rsid w:val="00671B45"/>
    <w:rsid w:val="00672627"/>
    <w:rsid w:val="00672B80"/>
    <w:rsid w:val="0067439A"/>
    <w:rsid w:val="00674C17"/>
    <w:rsid w:val="00675171"/>
    <w:rsid w:val="006752C5"/>
    <w:rsid w:val="00675497"/>
    <w:rsid w:val="00675937"/>
    <w:rsid w:val="00676AE3"/>
    <w:rsid w:val="00676DDF"/>
    <w:rsid w:val="00680137"/>
    <w:rsid w:val="006804DC"/>
    <w:rsid w:val="00681200"/>
    <w:rsid w:val="006822C3"/>
    <w:rsid w:val="0068230A"/>
    <w:rsid w:val="00684B53"/>
    <w:rsid w:val="00684EC2"/>
    <w:rsid w:val="006851C2"/>
    <w:rsid w:val="006875CA"/>
    <w:rsid w:val="00687F2C"/>
    <w:rsid w:val="00690F5C"/>
    <w:rsid w:val="006915B3"/>
    <w:rsid w:val="006918FC"/>
    <w:rsid w:val="0069212A"/>
    <w:rsid w:val="00692503"/>
    <w:rsid w:val="00692B13"/>
    <w:rsid w:val="00693003"/>
    <w:rsid w:val="006948AB"/>
    <w:rsid w:val="0069543E"/>
    <w:rsid w:val="00695500"/>
    <w:rsid w:val="00696078"/>
    <w:rsid w:val="006961F9"/>
    <w:rsid w:val="006967F3"/>
    <w:rsid w:val="006970D8"/>
    <w:rsid w:val="00697151"/>
    <w:rsid w:val="006A036E"/>
    <w:rsid w:val="006A0452"/>
    <w:rsid w:val="006A085C"/>
    <w:rsid w:val="006A095E"/>
    <w:rsid w:val="006A19AF"/>
    <w:rsid w:val="006A2B58"/>
    <w:rsid w:val="006A369E"/>
    <w:rsid w:val="006A3B42"/>
    <w:rsid w:val="006A3DB4"/>
    <w:rsid w:val="006A3E04"/>
    <w:rsid w:val="006A3F29"/>
    <w:rsid w:val="006A421C"/>
    <w:rsid w:val="006A4505"/>
    <w:rsid w:val="006A5CB8"/>
    <w:rsid w:val="006A5D32"/>
    <w:rsid w:val="006A6505"/>
    <w:rsid w:val="006A68D7"/>
    <w:rsid w:val="006A6CB5"/>
    <w:rsid w:val="006A7A6D"/>
    <w:rsid w:val="006B032C"/>
    <w:rsid w:val="006B1056"/>
    <w:rsid w:val="006B1BCB"/>
    <w:rsid w:val="006B25E8"/>
    <w:rsid w:val="006B3324"/>
    <w:rsid w:val="006B364C"/>
    <w:rsid w:val="006B3B1B"/>
    <w:rsid w:val="006B475C"/>
    <w:rsid w:val="006B4E4F"/>
    <w:rsid w:val="006B51D9"/>
    <w:rsid w:val="006B58B7"/>
    <w:rsid w:val="006B59EF"/>
    <w:rsid w:val="006B5CA2"/>
    <w:rsid w:val="006B5CA7"/>
    <w:rsid w:val="006B5ED9"/>
    <w:rsid w:val="006B6BBA"/>
    <w:rsid w:val="006B7481"/>
    <w:rsid w:val="006B781E"/>
    <w:rsid w:val="006B7AC6"/>
    <w:rsid w:val="006C010E"/>
    <w:rsid w:val="006C0534"/>
    <w:rsid w:val="006C07F9"/>
    <w:rsid w:val="006C2516"/>
    <w:rsid w:val="006C2CD4"/>
    <w:rsid w:val="006C4C2F"/>
    <w:rsid w:val="006C5313"/>
    <w:rsid w:val="006C5766"/>
    <w:rsid w:val="006C7CC1"/>
    <w:rsid w:val="006D149F"/>
    <w:rsid w:val="006D1C36"/>
    <w:rsid w:val="006D1C43"/>
    <w:rsid w:val="006D1D43"/>
    <w:rsid w:val="006D1DA5"/>
    <w:rsid w:val="006D2015"/>
    <w:rsid w:val="006D3DDE"/>
    <w:rsid w:val="006D40B6"/>
    <w:rsid w:val="006D41EF"/>
    <w:rsid w:val="006D50C8"/>
    <w:rsid w:val="006D50D6"/>
    <w:rsid w:val="006D5ABC"/>
    <w:rsid w:val="006D5D4B"/>
    <w:rsid w:val="006D627B"/>
    <w:rsid w:val="006D6419"/>
    <w:rsid w:val="006D6680"/>
    <w:rsid w:val="006D71FC"/>
    <w:rsid w:val="006D7A08"/>
    <w:rsid w:val="006D7AB5"/>
    <w:rsid w:val="006D7FD4"/>
    <w:rsid w:val="006E0350"/>
    <w:rsid w:val="006E0E4A"/>
    <w:rsid w:val="006E0E72"/>
    <w:rsid w:val="006E1C70"/>
    <w:rsid w:val="006E2F1B"/>
    <w:rsid w:val="006E3B4D"/>
    <w:rsid w:val="006E3C86"/>
    <w:rsid w:val="006E4831"/>
    <w:rsid w:val="006E490F"/>
    <w:rsid w:val="006E4A58"/>
    <w:rsid w:val="006E5A89"/>
    <w:rsid w:val="006E7B2A"/>
    <w:rsid w:val="006E7FE5"/>
    <w:rsid w:val="006F08AE"/>
    <w:rsid w:val="006F109D"/>
    <w:rsid w:val="006F121F"/>
    <w:rsid w:val="006F1A0A"/>
    <w:rsid w:val="006F1EBB"/>
    <w:rsid w:val="006F21E6"/>
    <w:rsid w:val="006F3AED"/>
    <w:rsid w:val="006F4D05"/>
    <w:rsid w:val="006F505D"/>
    <w:rsid w:val="006F592C"/>
    <w:rsid w:val="006F59C2"/>
    <w:rsid w:val="006F649E"/>
    <w:rsid w:val="006F698E"/>
    <w:rsid w:val="006F7A8C"/>
    <w:rsid w:val="006F7B5A"/>
    <w:rsid w:val="00700484"/>
    <w:rsid w:val="00700496"/>
    <w:rsid w:val="0070084E"/>
    <w:rsid w:val="0070091E"/>
    <w:rsid w:val="00701163"/>
    <w:rsid w:val="00701518"/>
    <w:rsid w:val="00702624"/>
    <w:rsid w:val="007037CF"/>
    <w:rsid w:val="00703E3A"/>
    <w:rsid w:val="00704076"/>
    <w:rsid w:val="00710D60"/>
    <w:rsid w:val="00711EA6"/>
    <w:rsid w:val="00712A0C"/>
    <w:rsid w:val="00712D56"/>
    <w:rsid w:val="00713764"/>
    <w:rsid w:val="007139BB"/>
    <w:rsid w:val="007149CF"/>
    <w:rsid w:val="007154F7"/>
    <w:rsid w:val="00715B0B"/>
    <w:rsid w:val="00716B06"/>
    <w:rsid w:val="007171E0"/>
    <w:rsid w:val="00720555"/>
    <w:rsid w:val="007208B6"/>
    <w:rsid w:val="00721DD2"/>
    <w:rsid w:val="007224CF"/>
    <w:rsid w:val="00722A8F"/>
    <w:rsid w:val="007230F9"/>
    <w:rsid w:val="00723A70"/>
    <w:rsid w:val="00723DFA"/>
    <w:rsid w:val="00723F43"/>
    <w:rsid w:val="0072406B"/>
    <w:rsid w:val="0072431B"/>
    <w:rsid w:val="00724377"/>
    <w:rsid w:val="0072456D"/>
    <w:rsid w:val="00724B07"/>
    <w:rsid w:val="0072558F"/>
    <w:rsid w:val="007260B1"/>
    <w:rsid w:val="00726921"/>
    <w:rsid w:val="00727837"/>
    <w:rsid w:val="007279E9"/>
    <w:rsid w:val="00727BC5"/>
    <w:rsid w:val="00731066"/>
    <w:rsid w:val="0073273E"/>
    <w:rsid w:val="007337BB"/>
    <w:rsid w:val="00733BB2"/>
    <w:rsid w:val="00734178"/>
    <w:rsid w:val="007341EC"/>
    <w:rsid w:val="007349D1"/>
    <w:rsid w:val="00734B4B"/>
    <w:rsid w:val="00734C71"/>
    <w:rsid w:val="007350A7"/>
    <w:rsid w:val="00737779"/>
    <w:rsid w:val="00737C82"/>
    <w:rsid w:val="00737D3E"/>
    <w:rsid w:val="00737F33"/>
    <w:rsid w:val="00740378"/>
    <w:rsid w:val="007407CE"/>
    <w:rsid w:val="00740A48"/>
    <w:rsid w:val="00740F41"/>
    <w:rsid w:val="00741422"/>
    <w:rsid w:val="00742859"/>
    <w:rsid w:val="0074292A"/>
    <w:rsid w:val="00742CEB"/>
    <w:rsid w:val="0074350D"/>
    <w:rsid w:val="007435BC"/>
    <w:rsid w:val="00743AE5"/>
    <w:rsid w:val="00743BF3"/>
    <w:rsid w:val="00744645"/>
    <w:rsid w:val="00745671"/>
    <w:rsid w:val="0074587B"/>
    <w:rsid w:val="00745DFA"/>
    <w:rsid w:val="00750727"/>
    <w:rsid w:val="00750E0F"/>
    <w:rsid w:val="00751B52"/>
    <w:rsid w:val="00752566"/>
    <w:rsid w:val="00752786"/>
    <w:rsid w:val="00752A10"/>
    <w:rsid w:val="00752DAE"/>
    <w:rsid w:val="00752F84"/>
    <w:rsid w:val="007532A7"/>
    <w:rsid w:val="007532CE"/>
    <w:rsid w:val="00753D56"/>
    <w:rsid w:val="007542E0"/>
    <w:rsid w:val="00754BF2"/>
    <w:rsid w:val="007552DF"/>
    <w:rsid w:val="00755CA3"/>
    <w:rsid w:val="00756494"/>
    <w:rsid w:val="00756531"/>
    <w:rsid w:val="007567C1"/>
    <w:rsid w:val="00756D45"/>
    <w:rsid w:val="0075764C"/>
    <w:rsid w:val="007609CC"/>
    <w:rsid w:val="00761A71"/>
    <w:rsid w:val="0076258D"/>
    <w:rsid w:val="007630E9"/>
    <w:rsid w:val="00763B2A"/>
    <w:rsid w:val="00764FB3"/>
    <w:rsid w:val="0076506C"/>
    <w:rsid w:val="0076523E"/>
    <w:rsid w:val="00765EFF"/>
    <w:rsid w:val="00767957"/>
    <w:rsid w:val="00770D06"/>
    <w:rsid w:val="00770DE7"/>
    <w:rsid w:val="00771C4F"/>
    <w:rsid w:val="007731DE"/>
    <w:rsid w:val="007739EC"/>
    <w:rsid w:val="00773C67"/>
    <w:rsid w:val="007743BB"/>
    <w:rsid w:val="007743CA"/>
    <w:rsid w:val="00774650"/>
    <w:rsid w:val="00774717"/>
    <w:rsid w:val="007747E7"/>
    <w:rsid w:val="00775884"/>
    <w:rsid w:val="00776A36"/>
    <w:rsid w:val="00777051"/>
    <w:rsid w:val="00777724"/>
    <w:rsid w:val="00777A6B"/>
    <w:rsid w:val="00777E90"/>
    <w:rsid w:val="0078010D"/>
    <w:rsid w:val="007801D3"/>
    <w:rsid w:val="0078132A"/>
    <w:rsid w:val="007824A7"/>
    <w:rsid w:val="0078258D"/>
    <w:rsid w:val="00782CA9"/>
    <w:rsid w:val="00782CD5"/>
    <w:rsid w:val="00783AE3"/>
    <w:rsid w:val="00783B2B"/>
    <w:rsid w:val="0078516E"/>
    <w:rsid w:val="007854AC"/>
    <w:rsid w:val="00785651"/>
    <w:rsid w:val="007856A4"/>
    <w:rsid w:val="00785DB1"/>
    <w:rsid w:val="007863EE"/>
    <w:rsid w:val="00786585"/>
    <w:rsid w:val="0078691D"/>
    <w:rsid w:val="00786F45"/>
    <w:rsid w:val="00790075"/>
    <w:rsid w:val="00790555"/>
    <w:rsid w:val="00791B34"/>
    <w:rsid w:val="00791D7F"/>
    <w:rsid w:val="00793732"/>
    <w:rsid w:val="00793EC7"/>
    <w:rsid w:val="00793F37"/>
    <w:rsid w:val="00793F8A"/>
    <w:rsid w:val="0079499B"/>
    <w:rsid w:val="00795436"/>
    <w:rsid w:val="00796836"/>
    <w:rsid w:val="00796F7A"/>
    <w:rsid w:val="007975DA"/>
    <w:rsid w:val="00797787"/>
    <w:rsid w:val="00797EB0"/>
    <w:rsid w:val="007A011C"/>
    <w:rsid w:val="007A0243"/>
    <w:rsid w:val="007A1082"/>
    <w:rsid w:val="007A1742"/>
    <w:rsid w:val="007A17A7"/>
    <w:rsid w:val="007A1E4A"/>
    <w:rsid w:val="007A1FE4"/>
    <w:rsid w:val="007A22B7"/>
    <w:rsid w:val="007A2619"/>
    <w:rsid w:val="007A385B"/>
    <w:rsid w:val="007A3E23"/>
    <w:rsid w:val="007A3F6C"/>
    <w:rsid w:val="007A43D8"/>
    <w:rsid w:val="007A4E19"/>
    <w:rsid w:val="007A614C"/>
    <w:rsid w:val="007A7066"/>
    <w:rsid w:val="007A755A"/>
    <w:rsid w:val="007A784B"/>
    <w:rsid w:val="007B0D82"/>
    <w:rsid w:val="007B0FA0"/>
    <w:rsid w:val="007B144E"/>
    <w:rsid w:val="007B1E3E"/>
    <w:rsid w:val="007B20CB"/>
    <w:rsid w:val="007B4403"/>
    <w:rsid w:val="007B4F7C"/>
    <w:rsid w:val="007B50AB"/>
    <w:rsid w:val="007B625E"/>
    <w:rsid w:val="007B669B"/>
    <w:rsid w:val="007B738D"/>
    <w:rsid w:val="007C0A62"/>
    <w:rsid w:val="007C0E1F"/>
    <w:rsid w:val="007C174F"/>
    <w:rsid w:val="007C1FA5"/>
    <w:rsid w:val="007C21AE"/>
    <w:rsid w:val="007C3201"/>
    <w:rsid w:val="007C32A8"/>
    <w:rsid w:val="007C403E"/>
    <w:rsid w:val="007C4E01"/>
    <w:rsid w:val="007C5740"/>
    <w:rsid w:val="007C5EEE"/>
    <w:rsid w:val="007C66E7"/>
    <w:rsid w:val="007C76B7"/>
    <w:rsid w:val="007C7A09"/>
    <w:rsid w:val="007C7CC5"/>
    <w:rsid w:val="007D00A2"/>
    <w:rsid w:val="007D02C5"/>
    <w:rsid w:val="007D03AA"/>
    <w:rsid w:val="007D0435"/>
    <w:rsid w:val="007D1957"/>
    <w:rsid w:val="007D19B9"/>
    <w:rsid w:val="007D1EF9"/>
    <w:rsid w:val="007D4E23"/>
    <w:rsid w:val="007D4EAC"/>
    <w:rsid w:val="007D5B06"/>
    <w:rsid w:val="007D5EBC"/>
    <w:rsid w:val="007D60E4"/>
    <w:rsid w:val="007D617E"/>
    <w:rsid w:val="007D673D"/>
    <w:rsid w:val="007D785A"/>
    <w:rsid w:val="007D786B"/>
    <w:rsid w:val="007D7C24"/>
    <w:rsid w:val="007D7C50"/>
    <w:rsid w:val="007E0180"/>
    <w:rsid w:val="007E0673"/>
    <w:rsid w:val="007E07FA"/>
    <w:rsid w:val="007E0CCB"/>
    <w:rsid w:val="007E0E1F"/>
    <w:rsid w:val="007E0FF1"/>
    <w:rsid w:val="007E134C"/>
    <w:rsid w:val="007E242B"/>
    <w:rsid w:val="007E37D5"/>
    <w:rsid w:val="007E3AF1"/>
    <w:rsid w:val="007E45BF"/>
    <w:rsid w:val="007E4A4F"/>
    <w:rsid w:val="007E59F7"/>
    <w:rsid w:val="007E5C20"/>
    <w:rsid w:val="007E5D48"/>
    <w:rsid w:val="007E5F3F"/>
    <w:rsid w:val="007E68D9"/>
    <w:rsid w:val="007E6EEF"/>
    <w:rsid w:val="007F04A2"/>
    <w:rsid w:val="007F09E2"/>
    <w:rsid w:val="007F0A5E"/>
    <w:rsid w:val="007F0F03"/>
    <w:rsid w:val="007F130C"/>
    <w:rsid w:val="007F1F33"/>
    <w:rsid w:val="007F203F"/>
    <w:rsid w:val="007F20B4"/>
    <w:rsid w:val="007F2387"/>
    <w:rsid w:val="007F249C"/>
    <w:rsid w:val="007F2681"/>
    <w:rsid w:val="007F357D"/>
    <w:rsid w:val="007F3E40"/>
    <w:rsid w:val="007F4A76"/>
    <w:rsid w:val="007F5905"/>
    <w:rsid w:val="007F590A"/>
    <w:rsid w:val="007F5DCC"/>
    <w:rsid w:val="007F608D"/>
    <w:rsid w:val="007F6BF1"/>
    <w:rsid w:val="007F7BD6"/>
    <w:rsid w:val="007F7C25"/>
    <w:rsid w:val="008000F3"/>
    <w:rsid w:val="00800331"/>
    <w:rsid w:val="00800E25"/>
    <w:rsid w:val="0080162A"/>
    <w:rsid w:val="00801DB4"/>
    <w:rsid w:val="008023B9"/>
    <w:rsid w:val="00802680"/>
    <w:rsid w:val="00803500"/>
    <w:rsid w:val="008038B6"/>
    <w:rsid w:val="00803A1E"/>
    <w:rsid w:val="008049FA"/>
    <w:rsid w:val="00804BE7"/>
    <w:rsid w:val="008053F8"/>
    <w:rsid w:val="00805D4D"/>
    <w:rsid w:val="00805DDC"/>
    <w:rsid w:val="00805FD6"/>
    <w:rsid w:val="008071C5"/>
    <w:rsid w:val="0080749D"/>
    <w:rsid w:val="008075A3"/>
    <w:rsid w:val="00807675"/>
    <w:rsid w:val="00807D51"/>
    <w:rsid w:val="00810075"/>
    <w:rsid w:val="00810236"/>
    <w:rsid w:val="008105F7"/>
    <w:rsid w:val="008107FC"/>
    <w:rsid w:val="008115B9"/>
    <w:rsid w:val="0081165B"/>
    <w:rsid w:val="00811AA2"/>
    <w:rsid w:val="00811E2A"/>
    <w:rsid w:val="00811F81"/>
    <w:rsid w:val="0081220D"/>
    <w:rsid w:val="00813345"/>
    <w:rsid w:val="00814FC1"/>
    <w:rsid w:val="0081573D"/>
    <w:rsid w:val="00815BF3"/>
    <w:rsid w:val="0081625A"/>
    <w:rsid w:val="00816455"/>
    <w:rsid w:val="00816735"/>
    <w:rsid w:val="00816B05"/>
    <w:rsid w:val="008202A1"/>
    <w:rsid w:val="00821061"/>
    <w:rsid w:val="008215CE"/>
    <w:rsid w:val="0082164A"/>
    <w:rsid w:val="00822F95"/>
    <w:rsid w:val="00823032"/>
    <w:rsid w:val="0082323C"/>
    <w:rsid w:val="00823783"/>
    <w:rsid w:val="00823806"/>
    <w:rsid w:val="00824590"/>
    <w:rsid w:val="00824B88"/>
    <w:rsid w:val="00826054"/>
    <w:rsid w:val="00826696"/>
    <w:rsid w:val="00827CB4"/>
    <w:rsid w:val="00830C7A"/>
    <w:rsid w:val="00830DCF"/>
    <w:rsid w:val="008316E4"/>
    <w:rsid w:val="00831B60"/>
    <w:rsid w:val="0083249D"/>
    <w:rsid w:val="00832603"/>
    <w:rsid w:val="008327A0"/>
    <w:rsid w:val="00832B98"/>
    <w:rsid w:val="00833BA7"/>
    <w:rsid w:val="00833D0A"/>
    <w:rsid w:val="00833FB8"/>
    <w:rsid w:val="00834513"/>
    <w:rsid w:val="0083482F"/>
    <w:rsid w:val="00834CC4"/>
    <w:rsid w:val="008350DB"/>
    <w:rsid w:val="00835262"/>
    <w:rsid w:val="00835690"/>
    <w:rsid w:val="0083614E"/>
    <w:rsid w:val="0083694A"/>
    <w:rsid w:val="00836954"/>
    <w:rsid w:val="008370E0"/>
    <w:rsid w:val="008374C9"/>
    <w:rsid w:val="008375D9"/>
    <w:rsid w:val="00840C55"/>
    <w:rsid w:val="00841708"/>
    <w:rsid w:val="008420BC"/>
    <w:rsid w:val="00842BD5"/>
    <w:rsid w:val="008439AC"/>
    <w:rsid w:val="00843A09"/>
    <w:rsid w:val="00843A83"/>
    <w:rsid w:val="0084497D"/>
    <w:rsid w:val="00844A13"/>
    <w:rsid w:val="00845193"/>
    <w:rsid w:val="00845392"/>
    <w:rsid w:val="00845BF8"/>
    <w:rsid w:val="00846D67"/>
    <w:rsid w:val="0084760D"/>
    <w:rsid w:val="008505DD"/>
    <w:rsid w:val="00850610"/>
    <w:rsid w:val="00850A9B"/>
    <w:rsid w:val="008515AB"/>
    <w:rsid w:val="008519AC"/>
    <w:rsid w:val="00852922"/>
    <w:rsid w:val="00852957"/>
    <w:rsid w:val="00853042"/>
    <w:rsid w:val="00853DD4"/>
    <w:rsid w:val="00854021"/>
    <w:rsid w:val="00854443"/>
    <w:rsid w:val="00855C0D"/>
    <w:rsid w:val="008561E0"/>
    <w:rsid w:val="008574AE"/>
    <w:rsid w:val="008576A5"/>
    <w:rsid w:val="008577FF"/>
    <w:rsid w:val="008579B7"/>
    <w:rsid w:val="00857AC7"/>
    <w:rsid w:val="00861449"/>
    <w:rsid w:val="00861E82"/>
    <w:rsid w:val="008627B7"/>
    <w:rsid w:val="00862A3E"/>
    <w:rsid w:val="00862C33"/>
    <w:rsid w:val="00862F3E"/>
    <w:rsid w:val="008635B7"/>
    <w:rsid w:val="00863781"/>
    <w:rsid w:val="00863E44"/>
    <w:rsid w:val="00863F28"/>
    <w:rsid w:val="00865019"/>
    <w:rsid w:val="00865960"/>
    <w:rsid w:val="008661AC"/>
    <w:rsid w:val="0086621B"/>
    <w:rsid w:val="00866868"/>
    <w:rsid w:val="00866B9A"/>
    <w:rsid w:val="00866D81"/>
    <w:rsid w:val="00867BEC"/>
    <w:rsid w:val="0087021B"/>
    <w:rsid w:val="00870713"/>
    <w:rsid w:val="0087107E"/>
    <w:rsid w:val="0087246B"/>
    <w:rsid w:val="00872561"/>
    <w:rsid w:val="00872D29"/>
    <w:rsid w:val="008731A8"/>
    <w:rsid w:val="00873365"/>
    <w:rsid w:val="00873893"/>
    <w:rsid w:val="008740F4"/>
    <w:rsid w:val="008741B8"/>
    <w:rsid w:val="0087486D"/>
    <w:rsid w:val="008756CF"/>
    <w:rsid w:val="00875776"/>
    <w:rsid w:val="00876739"/>
    <w:rsid w:val="00876C9B"/>
    <w:rsid w:val="00876CCC"/>
    <w:rsid w:val="00877E29"/>
    <w:rsid w:val="008808FE"/>
    <w:rsid w:val="00880C5B"/>
    <w:rsid w:val="0088110A"/>
    <w:rsid w:val="00882650"/>
    <w:rsid w:val="00882E3B"/>
    <w:rsid w:val="00882FB0"/>
    <w:rsid w:val="00883050"/>
    <w:rsid w:val="00883C63"/>
    <w:rsid w:val="00883E31"/>
    <w:rsid w:val="00884FEC"/>
    <w:rsid w:val="00885768"/>
    <w:rsid w:val="0088584C"/>
    <w:rsid w:val="00885E0B"/>
    <w:rsid w:val="008865A1"/>
    <w:rsid w:val="008868CF"/>
    <w:rsid w:val="00886C30"/>
    <w:rsid w:val="00887C32"/>
    <w:rsid w:val="008907C1"/>
    <w:rsid w:val="00890CE7"/>
    <w:rsid w:val="00891867"/>
    <w:rsid w:val="008919D1"/>
    <w:rsid w:val="00892428"/>
    <w:rsid w:val="008936AC"/>
    <w:rsid w:val="00893C7A"/>
    <w:rsid w:val="0089453D"/>
    <w:rsid w:val="00895236"/>
    <w:rsid w:val="008954E4"/>
    <w:rsid w:val="00895C0C"/>
    <w:rsid w:val="00895D23"/>
    <w:rsid w:val="00897AD4"/>
    <w:rsid w:val="008A0FE8"/>
    <w:rsid w:val="008A10A9"/>
    <w:rsid w:val="008A10AB"/>
    <w:rsid w:val="008A2C3A"/>
    <w:rsid w:val="008A3106"/>
    <w:rsid w:val="008A31A8"/>
    <w:rsid w:val="008A36F6"/>
    <w:rsid w:val="008A3A0F"/>
    <w:rsid w:val="008A4828"/>
    <w:rsid w:val="008A482B"/>
    <w:rsid w:val="008A592B"/>
    <w:rsid w:val="008A5CDD"/>
    <w:rsid w:val="008A5D34"/>
    <w:rsid w:val="008A6030"/>
    <w:rsid w:val="008A74D1"/>
    <w:rsid w:val="008A7777"/>
    <w:rsid w:val="008A7AEB"/>
    <w:rsid w:val="008A7EDA"/>
    <w:rsid w:val="008B058F"/>
    <w:rsid w:val="008B0711"/>
    <w:rsid w:val="008B07A6"/>
    <w:rsid w:val="008B1288"/>
    <w:rsid w:val="008B1291"/>
    <w:rsid w:val="008B1BF6"/>
    <w:rsid w:val="008B2880"/>
    <w:rsid w:val="008B29DF"/>
    <w:rsid w:val="008B2BD4"/>
    <w:rsid w:val="008B2E92"/>
    <w:rsid w:val="008B3DA1"/>
    <w:rsid w:val="008B4936"/>
    <w:rsid w:val="008B4BC6"/>
    <w:rsid w:val="008B52BD"/>
    <w:rsid w:val="008B6771"/>
    <w:rsid w:val="008B69DE"/>
    <w:rsid w:val="008B6A0D"/>
    <w:rsid w:val="008B6A27"/>
    <w:rsid w:val="008B6A50"/>
    <w:rsid w:val="008B76C2"/>
    <w:rsid w:val="008C08A2"/>
    <w:rsid w:val="008C20F1"/>
    <w:rsid w:val="008C2D6A"/>
    <w:rsid w:val="008C356F"/>
    <w:rsid w:val="008C3D3F"/>
    <w:rsid w:val="008C45F2"/>
    <w:rsid w:val="008C4CD2"/>
    <w:rsid w:val="008C5E1C"/>
    <w:rsid w:val="008C5E76"/>
    <w:rsid w:val="008C6308"/>
    <w:rsid w:val="008C662F"/>
    <w:rsid w:val="008C6653"/>
    <w:rsid w:val="008C6A62"/>
    <w:rsid w:val="008C77E1"/>
    <w:rsid w:val="008D05D5"/>
    <w:rsid w:val="008D0786"/>
    <w:rsid w:val="008D084E"/>
    <w:rsid w:val="008D1A16"/>
    <w:rsid w:val="008D1F60"/>
    <w:rsid w:val="008D1FCE"/>
    <w:rsid w:val="008D2044"/>
    <w:rsid w:val="008D32A4"/>
    <w:rsid w:val="008D3577"/>
    <w:rsid w:val="008D392D"/>
    <w:rsid w:val="008D3C89"/>
    <w:rsid w:val="008D47D1"/>
    <w:rsid w:val="008D4C18"/>
    <w:rsid w:val="008D4D57"/>
    <w:rsid w:val="008D505B"/>
    <w:rsid w:val="008D5228"/>
    <w:rsid w:val="008D5768"/>
    <w:rsid w:val="008D79C6"/>
    <w:rsid w:val="008D7A65"/>
    <w:rsid w:val="008D7E59"/>
    <w:rsid w:val="008E0471"/>
    <w:rsid w:val="008E12C4"/>
    <w:rsid w:val="008E21E5"/>
    <w:rsid w:val="008E26C0"/>
    <w:rsid w:val="008E2F84"/>
    <w:rsid w:val="008E5085"/>
    <w:rsid w:val="008E67DE"/>
    <w:rsid w:val="008E6889"/>
    <w:rsid w:val="008E705D"/>
    <w:rsid w:val="008E740F"/>
    <w:rsid w:val="008F031A"/>
    <w:rsid w:val="008F31FB"/>
    <w:rsid w:val="008F3E98"/>
    <w:rsid w:val="008F46E2"/>
    <w:rsid w:val="008F5092"/>
    <w:rsid w:val="008F56DF"/>
    <w:rsid w:val="008F5CB1"/>
    <w:rsid w:val="008F5DAA"/>
    <w:rsid w:val="008F5F6E"/>
    <w:rsid w:val="008F6133"/>
    <w:rsid w:val="008F614E"/>
    <w:rsid w:val="008F697F"/>
    <w:rsid w:val="008F6B8C"/>
    <w:rsid w:val="009006C4"/>
    <w:rsid w:val="00901F12"/>
    <w:rsid w:val="009024E3"/>
    <w:rsid w:val="009033C3"/>
    <w:rsid w:val="0090353E"/>
    <w:rsid w:val="009038BC"/>
    <w:rsid w:val="0090470C"/>
    <w:rsid w:val="00904BC5"/>
    <w:rsid w:val="00906974"/>
    <w:rsid w:val="009071C4"/>
    <w:rsid w:val="00907374"/>
    <w:rsid w:val="00907F7B"/>
    <w:rsid w:val="00910207"/>
    <w:rsid w:val="0091046B"/>
    <w:rsid w:val="00911742"/>
    <w:rsid w:val="00911E02"/>
    <w:rsid w:val="009141BA"/>
    <w:rsid w:val="00914647"/>
    <w:rsid w:val="00914F50"/>
    <w:rsid w:val="009154FE"/>
    <w:rsid w:val="00915EE8"/>
    <w:rsid w:val="00915F8C"/>
    <w:rsid w:val="009160A4"/>
    <w:rsid w:val="0091618A"/>
    <w:rsid w:val="0091661A"/>
    <w:rsid w:val="00916D18"/>
    <w:rsid w:val="00917786"/>
    <w:rsid w:val="009179EF"/>
    <w:rsid w:val="00917ECA"/>
    <w:rsid w:val="00920149"/>
    <w:rsid w:val="009219C4"/>
    <w:rsid w:val="00922C10"/>
    <w:rsid w:val="009235CB"/>
    <w:rsid w:val="00923765"/>
    <w:rsid w:val="009238FC"/>
    <w:rsid w:val="009239EA"/>
    <w:rsid w:val="00923C46"/>
    <w:rsid w:val="00923F1E"/>
    <w:rsid w:val="0092401B"/>
    <w:rsid w:val="00924178"/>
    <w:rsid w:val="00924BB6"/>
    <w:rsid w:val="00925767"/>
    <w:rsid w:val="00925BBF"/>
    <w:rsid w:val="00925ED2"/>
    <w:rsid w:val="009260F5"/>
    <w:rsid w:val="009263E5"/>
    <w:rsid w:val="0092743B"/>
    <w:rsid w:val="0092769A"/>
    <w:rsid w:val="00927A1F"/>
    <w:rsid w:val="00927A3F"/>
    <w:rsid w:val="00927FC4"/>
    <w:rsid w:val="009304F7"/>
    <w:rsid w:val="0093081A"/>
    <w:rsid w:val="0093109F"/>
    <w:rsid w:val="00933657"/>
    <w:rsid w:val="00934B45"/>
    <w:rsid w:val="009358A2"/>
    <w:rsid w:val="0093592C"/>
    <w:rsid w:val="009361DC"/>
    <w:rsid w:val="0093622D"/>
    <w:rsid w:val="00937191"/>
    <w:rsid w:val="00937CD3"/>
    <w:rsid w:val="00940394"/>
    <w:rsid w:val="00941648"/>
    <w:rsid w:val="009425D6"/>
    <w:rsid w:val="00943016"/>
    <w:rsid w:val="00943466"/>
    <w:rsid w:val="00943728"/>
    <w:rsid w:val="0094383D"/>
    <w:rsid w:val="00943BC5"/>
    <w:rsid w:val="009449D6"/>
    <w:rsid w:val="009452A2"/>
    <w:rsid w:val="00945307"/>
    <w:rsid w:val="009459EC"/>
    <w:rsid w:val="009462B7"/>
    <w:rsid w:val="00946C51"/>
    <w:rsid w:val="00947564"/>
    <w:rsid w:val="00947F7A"/>
    <w:rsid w:val="00947FE8"/>
    <w:rsid w:val="0095022F"/>
    <w:rsid w:val="00950F7B"/>
    <w:rsid w:val="0095174D"/>
    <w:rsid w:val="00951AE8"/>
    <w:rsid w:val="00951F75"/>
    <w:rsid w:val="009526FD"/>
    <w:rsid w:val="00953D25"/>
    <w:rsid w:val="00953FEF"/>
    <w:rsid w:val="009541DA"/>
    <w:rsid w:val="00954481"/>
    <w:rsid w:val="009544B0"/>
    <w:rsid w:val="00955503"/>
    <w:rsid w:val="0095633D"/>
    <w:rsid w:val="009564B9"/>
    <w:rsid w:val="0096036F"/>
    <w:rsid w:val="0096037B"/>
    <w:rsid w:val="00960AB7"/>
    <w:rsid w:val="00962309"/>
    <w:rsid w:val="00962FC9"/>
    <w:rsid w:val="00963032"/>
    <w:rsid w:val="009646AC"/>
    <w:rsid w:val="00964B5B"/>
    <w:rsid w:val="0096524B"/>
    <w:rsid w:val="00965D89"/>
    <w:rsid w:val="009676FF"/>
    <w:rsid w:val="00967B37"/>
    <w:rsid w:val="00971794"/>
    <w:rsid w:val="009717AB"/>
    <w:rsid w:val="00971972"/>
    <w:rsid w:val="00971F2E"/>
    <w:rsid w:val="009738AF"/>
    <w:rsid w:val="00973AEB"/>
    <w:rsid w:val="0097460F"/>
    <w:rsid w:val="009754FC"/>
    <w:rsid w:val="009755F6"/>
    <w:rsid w:val="00977494"/>
    <w:rsid w:val="00977C4A"/>
    <w:rsid w:val="009819F3"/>
    <w:rsid w:val="00982CB5"/>
    <w:rsid w:val="00983012"/>
    <w:rsid w:val="00983606"/>
    <w:rsid w:val="00983DB1"/>
    <w:rsid w:val="00983F81"/>
    <w:rsid w:val="00985128"/>
    <w:rsid w:val="00985560"/>
    <w:rsid w:val="00985A39"/>
    <w:rsid w:val="009865ED"/>
    <w:rsid w:val="00986653"/>
    <w:rsid w:val="00990449"/>
    <w:rsid w:val="0099107F"/>
    <w:rsid w:val="00991797"/>
    <w:rsid w:val="00991BDE"/>
    <w:rsid w:val="0099357B"/>
    <w:rsid w:val="009935A3"/>
    <w:rsid w:val="00994530"/>
    <w:rsid w:val="00994723"/>
    <w:rsid w:val="0099489D"/>
    <w:rsid w:val="00994D68"/>
    <w:rsid w:val="009957FA"/>
    <w:rsid w:val="00996564"/>
    <w:rsid w:val="009968AB"/>
    <w:rsid w:val="00996954"/>
    <w:rsid w:val="00996C1E"/>
    <w:rsid w:val="009970EA"/>
    <w:rsid w:val="00997C66"/>
    <w:rsid w:val="009A0790"/>
    <w:rsid w:val="009A18B5"/>
    <w:rsid w:val="009A2F92"/>
    <w:rsid w:val="009A3BF3"/>
    <w:rsid w:val="009A48A1"/>
    <w:rsid w:val="009A5616"/>
    <w:rsid w:val="009A5F55"/>
    <w:rsid w:val="009A7C67"/>
    <w:rsid w:val="009A7E38"/>
    <w:rsid w:val="009B016C"/>
    <w:rsid w:val="009B089D"/>
    <w:rsid w:val="009B1195"/>
    <w:rsid w:val="009B1E43"/>
    <w:rsid w:val="009B2054"/>
    <w:rsid w:val="009B2568"/>
    <w:rsid w:val="009B25F8"/>
    <w:rsid w:val="009B2EB5"/>
    <w:rsid w:val="009B4245"/>
    <w:rsid w:val="009B49C5"/>
    <w:rsid w:val="009B5960"/>
    <w:rsid w:val="009B5982"/>
    <w:rsid w:val="009B5B86"/>
    <w:rsid w:val="009B646E"/>
    <w:rsid w:val="009B6B61"/>
    <w:rsid w:val="009B7317"/>
    <w:rsid w:val="009C02C8"/>
    <w:rsid w:val="009C0659"/>
    <w:rsid w:val="009C1E5E"/>
    <w:rsid w:val="009C2AB0"/>
    <w:rsid w:val="009C32BA"/>
    <w:rsid w:val="009C3F8F"/>
    <w:rsid w:val="009C410B"/>
    <w:rsid w:val="009C4ED9"/>
    <w:rsid w:val="009C5F21"/>
    <w:rsid w:val="009C6DC4"/>
    <w:rsid w:val="009C757F"/>
    <w:rsid w:val="009C75AA"/>
    <w:rsid w:val="009C7977"/>
    <w:rsid w:val="009C7D43"/>
    <w:rsid w:val="009C7E86"/>
    <w:rsid w:val="009D03E6"/>
    <w:rsid w:val="009D0782"/>
    <w:rsid w:val="009D0ED5"/>
    <w:rsid w:val="009D2043"/>
    <w:rsid w:val="009D2358"/>
    <w:rsid w:val="009D2A3B"/>
    <w:rsid w:val="009D2DC4"/>
    <w:rsid w:val="009D30AC"/>
    <w:rsid w:val="009D37AB"/>
    <w:rsid w:val="009D37E1"/>
    <w:rsid w:val="009D3F6C"/>
    <w:rsid w:val="009D51F4"/>
    <w:rsid w:val="009D55B8"/>
    <w:rsid w:val="009D5F62"/>
    <w:rsid w:val="009D74E5"/>
    <w:rsid w:val="009E10C5"/>
    <w:rsid w:val="009E10C8"/>
    <w:rsid w:val="009E1E95"/>
    <w:rsid w:val="009E1F48"/>
    <w:rsid w:val="009E2BAE"/>
    <w:rsid w:val="009E309D"/>
    <w:rsid w:val="009E36E0"/>
    <w:rsid w:val="009E3EDD"/>
    <w:rsid w:val="009E4B46"/>
    <w:rsid w:val="009E6641"/>
    <w:rsid w:val="009E6A9F"/>
    <w:rsid w:val="009E6E35"/>
    <w:rsid w:val="009E7BAC"/>
    <w:rsid w:val="009E7D22"/>
    <w:rsid w:val="009E7E83"/>
    <w:rsid w:val="009E7FB0"/>
    <w:rsid w:val="009F0D0A"/>
    <w:rsid w:val="009F101B"/>
    <w:rsid w:val="009F1D16"/>
    <w:rsid w:val="009F2B68"/>
    <w:rsid w:val="009F3400"/>
    <w:rsid w:val="009F4ABB"/>
    <w:rsid w:val="009F4D89"/>
    <w:rsid w:val="009F4E65"/>
    <w:rsid w:val="009F5266"/>
    <w:rsid w:val="009F5771"/>
    <w:rsid w:val="009F5C37"/>
    <w:rsid w:val="009F643C"/>
    <w:rsid w:val="009F6774"/>
    <w:rsid w:val="009F70F2"/>
    <w:rsid w:val="009F7C04"/>
    <w:rsid w:val="00A00277"/>
    <w:rsid w:val="00A005A2"/>
    <w:rsid w:val="00A00BD0"/>
    <w:rsid w:val="00A0150F"/>
    <w:rsid w:val="00A03237"/>
    <w:rsid w:val="00A03675"/>
    <w:rsid w:val="00A03A89"/>
    <w:rsid w:val="00A04CD2"/>
    <w:rsid w:val="00A0514E"/>
    <w:rsid w:val="00A05EA4"/>
    <w:rsid w:val="00A0625F"/>
    <w:rsid w:val="00A067D5"/>
    <w:rsid w:val="00A06D1F"/>
    <w:rsid w:val="00A06E5C"/>
    <w:rsid w:val="00A06FCF"/>
    <w:rsid w:val="00A073D5"/>
    <w:rsid w:val="00A07493"/>
    <w:rsid w:val="00A07636"/>
    <w:rsid w:val="00A07891"/>
    <w:rsid w:val="00A07FBB"/>
    <w:rsid w:val="00A10FB3"/>
    <w:rsid w:val="00A1116E"/>
    <w:rsid w:val="00A11CFD"/>
    <w:rsid w:val="00A11F4A"/>
    <w:rsid w:val="00A124EF"/>
    <w:rsid w:val="00A13F76"/>
    <w:rsid w:val="00A141DE"/>
    <w:rsid w:val="00A150EB"/>
    <w:rsid w:val="00A15850"/>
    <w:rsid w:val="00A1630C"/>
    <w:rsid w:val="00A16730"/>
    <w:rsid w:val="00A16D2C"/>
    <w:rsid w:val="00A17CE0"/>
    <w:rsid w:val="00A17DE1"/>
    <w:rsid w:val="00A17E74"/>
    <w:rsid w:val="00A20080"/>
    <w:rsid w:val="00A21207"/>
    <w:rsid w:val="00A21229"/>
    <w:rsid w:val="00A21717"/>
    <w:rsid w:val="00A21CE3"/>
    <w:rsid w:val="00A220F5"/>
    <w:rsid w:val="00A22156"/>
    <w:rsid w:val="00A2247A"/>
    <w:rsid w:val="00A22603"/>
    <w:rsid w:val="00A23620"/>
    <w:rsid w:val="00A24036"/>
    <w:rsid w:val="00A24561"/>
    <w:rsid w:val="00A25867"/>
    <w:rsid w:val="00A25BCC"/>
    <w:rsid w:val="00A26662"/>
    <w:rsid w:val="00A26966"/>
    <w:rsid w:val="00A272AA"/>
    <w:rsid w:val="00A27BDB"/>
    <w:rsid w:val="00A312DF"/>
    <w:rsid w:val="00A3316F"/>
    <w:rsid w:val="00A33B38"/>
    <w:rsid w:val="00A33C9C"/>
    <w:rsid w:val="00A33FF7"/>
    <w:rsid w:val="00A34E1C"/>
    <w:rsid w:val="00A37D4B"/>
    <w:rsid w:val="00A37E81"/>
    <w:rsid w:val="00A40D9E"/>
    <w:rsid w:val="00A424C0"/>
    <w:rsid w:val="00A424FA"/>
    <w:rsid w:val="00A43DBC"/>
    <w:rsid w:val="00A43E9B"/>
    <w:rsid w:val="00A44C2C"/>
    <w:rsid w:val="00A459DB"/>
    <w:rsid w:val="00A45A72"/>
    <w:rsid w:val="00A45F31"/>
    <w:rsid w:val="00A4642D"/>
    <w:rsid w:val="00A46B23"/>
    <w:rsid w:val="00A479BE"/>
    <w:rsid w:val="00A5080A"/>
    <w:rsid w:val="00A50CFF"/>
    <w:rsid w:val="00A51DDC"/>
    <w:rsid w:val="00A52D97"/>
    <w:rsid w:val="00A53971"/>
    <w:rsid w:val="00A544E4"/>
    <w:rsid w:val="00A55126"/>
    <w:rsid w:val="00A55ED3"/>
    <w:rsid w:val="00A560A9"/>
    <w:rsid w:val="00A563D4"/>
    <w:rsid w:val="00A568AD"/>
    <w:rsid w:val="00A5793B"/>
    <w:rsid w:val="00A57BC2"/>
    <w:rsid w:val="00A57D98"/>
    <w:rsid w:val="00A57E75"/>
    <w:rsid w:val="00A60366"/>
    <w:rsid w:val="00A60F8F"/>
    <w:rsid w:val="00A617D4"/>
    <w:rsid w:val="00A61BE4"/>
    <w:rsid w:val="00A63979"/>
    <w:rsid w:val="00A650B0"/>
    <w:rsid w:val="00A6604E"/>
    <w:rsid w:val="00A660F0"/>
    <w:rsid w:val="00A67216"/>
    <w:rsid w:val="00A67989"/>
    <w:rsid w:val="00A67F86"/>
    <w:rsid w:val="00A70F54"/>
    <w:rsid w:val="00A7212E"/>
    <w:rsid w:val="00A7246E"/>
    <w:rsid w:val="00A72505"/>
    <w:rsid w:val="00A728B9"/>
    <w:rsid w:val="00A7330F"/>
    <w:rsid w:val="00A74427"/>
    <w:rsid w:val="00A7451C"/>
    <w:rsid w:val="00A74A98"/>
    <w:rsid w:val="00A75C4F"/>
    <w:rsid w:val="00A7622F"/>
    <w:rsid w:val="00A76DEC"/>
    <w:rsid w:val="00A77EF2"/>
    <w:rsid w:val="00A8033B"/>
    <w:rsid w:val="00A808A8"/>
    <w:rsid w:val="00A819E7"/>
    <w:rsid w:val="00A81C0F"/>
    <w:rsid w:val="00A81C14"/>
    <w:rsid w:val="00A82682"/>
    <w:rsid w:val="00A832CE"/>
    <w:rsid w:val="00A83DD2"/>
    <w:rsid w:val="00A83DEE"/>
    <w:rsid w:val="00A83E2B"/>
    <w:rsid w:val="00A84B90"/>
    <w:rsid w:val="00A85737"/>
    <w:rsid w:val="00A85837"/>
    <w:rsid w:val="00A85CAB"/>
    <w:rsid w:val="00A865B5"/>
    <w:rsid w:val="00A907C3"/>
    <w:rsid w:val="00A93194"/>
    <w:rsid w:val="00A932C1"/>
    <w:rsid w:val="00A94D8F"/>
    <w:rsid w:val="00A94E82"/>
    <w:rsid w:val="00A94E85"/>
    <w:rsid w:val="00A95145"/>
    <w:rsid w:val="00A951B5"/>
    <w:rsid w:val="00A9568F"/>
    <w:rsid w:val="00A959CA"/>
    <w:rsid w:val="00A959EF"/>
    <w:rsid w:val="00A95DC1"/>
    <w:rsid w:val="00A96F6E"/>
    <w:rsid w:val="00A96F70"/>
    <w:rsid w:val="00A9714F"/>
    <w:rsid w:val="00AA1A6A"/>
    <w:rsid w:val="00AA20AB"/>
    <w:rsid w:val="00AA24F1"/>
    <w:rsid w:val="00AA373A"/>
    <w:rsid w:val="00AA5172"/>
    <w:rsid w:val="00AA54E6"/>
    <w:rsid w:val="00AA56E4"/>
    <w:rsid w:val="00AA5C50"/>
    <w:rsid w:val="00AA5D34"/>
    <w:rsid w:val="00AA6E14"/>
    <w:rsid w:val="00AA6FB6"/>
    <w:rsid w:val="00AA75AC"/>
    <w:rsid w:val="00AA78E3"/>
    <w:rsid w:val="00AA7FB4"/>
    <w:rsid w:val="00AB0D0D"/>
    <w:rsid w:val="00AB1624"/>
    <w:rsid w:val="00AB19EE"/>
    <w:rsid w:val="00AB29A7"/>
    <w:rsid w:val="00AB31B2"/>
    <w:rsid w:val="00AB34D4"/>
    <w:rsid w:val="00AB38D6"/>
    <w:rsid w:val="00AB47B1"/>
    <w:rsid w:val="00AB48DD"/>
    <w:rsid w:val="00AB49B5"/>
    <w:rsid w:val="00AB49C2"/>
    <w:rsid w:val="00AB4AE7"/>
    <w:rsid w:val="00AB4DB7"/>
    <w:rsid w:val="00AB5C4A"/>
    <w:rsid w:val="00AB5EC7"/>
    <w:rsid w:val="00AB62F2"/>
    <w:rsid w:val="00AB73F4"/>
    <w:rsid w:val="00AC0DCA"/>
    <w:rsid w:val="00AC1210"/>
    <w:rsid w:val="00AC1AD6"/>
    <w:rsid w:val="00AC1C19"/>
    <w:rsid w:val="00AC264C"/>
    <w:rsid w:val="00AC2884"/>
    <w:rsid w:val="00AC3023"/>
    <w:rsid w:val="00AC3F8B"/>
    <w:rsid w:val="00AC4418"/>
    <w:rsid w:val="00AC4750"/>
    <w:rsid w:val="00AC4CA3"/>
    <w:rsid w:val="00AC55B5"/>
    <w:rsid w:val="00AC583A"/>
    <w:rsid w:val="00AC6162"/>
    <w:rsid w:val="00AC72DC"/>
    <w:rsid w:val="00AC73B4"/>
    <w:rsid w:val="00AC7C0E"/>
    <w:rsid w:val="00AD0560"/>
    <w:rsid w:val="00AD06D7"/>
    <w:rsid w:val="00AD0A1A"/>
    <w:rsid w:val="00AD13DD"/>
    <w:rsid w:val="00AD1540"/>
    <w:rsid w:val="00AD1667"/>
    <w:rsid w:val="00AD266B"/>
    <w:rsid w:val="00AD28F9"/>
    <w:rsid w:val="00AD2BF0"/>
    <w:rsid w:val="00AD31CF"/>
    <w:rsid w:val="00AD3F7E"/>
    <w:rsid w:val="00AD4140"/>
    <w:rsid w:val="00AD42A2"/>
    <w:rsid w:val="00AD51DE"/>
    <w:rsid w:val="00AD5D3B"/>
    <w:rsid w:val="00AD6472"/>
    <w:rsid w:val="00AD6CC4"/>
    <w:rsid w:val="00AD6DE7"/>
    <w:rsid w:val="00AD7280"/>
    <w:rsid w:val="00AD740B"/>
    <w:rsid w:val="00AD7442"/>
    <w:rsid w:val="00AD7D3F"/>
    <w:rsid w:val="00AE0A82"/>
    <w:rsid w:val="00AE0C26"/>
    <w:rsid w:val="00AE1518"/>
    <w:rsid w:val="00AE2E5F"/>
    <w:rsid w:val="00AE32DB"/>
    <w:rsid w:val="00AE4581"/>
    <w:rsid w:val="00AE4BEE"/>
    <w:rsid w:val="00AE6B65"/>
    <w:rsid w:val="00AE7513"/>
    <w:rsid w:val="00AE769F"/>
    <w:rsid w:val="00AE7786"/>
    <w:rsid w:val="00AF109E"/>
    <w:rsid w:val="00AF32AF"/>
    <w:rsid w:val="00AF38CB"/>
    <w:rsid w:val="00AF3A4F"/>
    <w:rsid w:val="00AF44FF"/>
    <w:rsid w:val="00AF522B"/>
    <w:rsid w:val="00AF54FA"/>
    <w:rsid w:val="00AF6171"/>
    <w:rsid w:val="00AF6691"/>
    <w:rsid w:val="00AF693B"/>
    <w:rsid w:val="00AF6CBB"/>
    <w:rsid w:val="00AF6F5D"/>
    <w:rsid w:val="00AF7AFE"/>
    <w:rsid w:val="00AF7F5F"/>
    <w:rsid w:val="00B0100E"/>
    <w:rsid w:val="00B018EF"/>
    <w:rsid w:val="00B01D2A"/>
    <w:rsid w:val="00B02278"/>
    <w:rsid w:val="00B02485"/>
    <w:rsid w:val="00B031F5"/>
    <w:rsid w:val="00B03625"/>
    <w:rsid w:val="00B049FB"/>
    <w:rsid w:val="00B05119"/>
    <w:rsid w:val="00B0614D"/>
    <w:rsid w:val="00B06DD8"/>
    <w:rsid w:val="00B07550"/>
    <w:rsid w:val="00B07A68"/>
    <w:rsid w:val="00B11717"/>
    <w:rsid w:val="00B11EED"/>
    <w:rsid w:val="00B12768"/>
    <w:rsid w:val="00B12BC5"/>
    <w:rsid w:val="00B12DC7"/>
    <w:rsid w:val="00B12F40"/>
    <w:rsid w:val="00B1321D"/>
    <w:rsid w:val="00B13230"/>
    <w:rsid w:val="00B15648"/>
    <w:rsid w:val="00B15AE4"/>
    <w:rsid w:val="00B163CE"/>
    <w:rsid w:val="00B16592"/>
    <w:rsid w:val="00B16A90"/>
    <w:rsid w:val="00B171BF"/>
    <w:rsid w:val="00B171F1"/>
    <w:rsid w:val="00B1771C"/>
    <w:rsid w:val="00B17847"/>
    <w:rsid w:val="00B20009"/>
    <w:rsid w:val="00B200B4"/>
    <w:rsid w:val="00B201BA"/>
    <w:rsid w:val="00B20666"/>
    <w:rsid w:val="00B206E6"/>
    <w:rsid w:val="00B2104B"/>
    <w:rsid w:val="00B216CA"/>
    <w:rsid w:val="00B21A21"/>
    <w:rsid w:val="00B21FD6"/>
    <w:rsid w:val="00B22299"/>
    <w:rsid w:val="00B2270D"/>
    <w:rsid w:val="00B22864"/>
    <w:rsid w:val="00B22F0C"/>
    <w:rsid w:val="00B2335E"/>
    <w:rsid w:val="00B2359C"/>
    <w:rsid w:val="00B2442A"/>
    <w:rsid w:val="00B25558"/>
    <w:rsid w:val="00B25F60"/>
    <w:rsid w:val="00B25F66"/>
    <w:rsid w:val="00B2660A"/>
    <w:rsid w:val="00B26C53"/>
    <w:rsid w:val="00B2753F"/>
    <w:rsid w:val="00B27D36"/>
    <w:rsid w:val="00B31271"/>
    <w:rsid w:val="00B32392"/>
    <w:rsid w:val="00B334D4"/>
    <w:rsid w:val="00B3433B"/>
    <w:rsid w:val="00B34C57"/>
    <w:rsid w:val="00B34EA5"/>
    <w:rsid w:val="00B358D6"/>
    <w:rsid w:val="00B35CF6"/>
    <w:rsid w:val="00B36A06"/>
    <w:rsid w:val="00B36C7A"/>
    <w:rsid w:val="00B3727B"/>
    <w:rsid w:val="00B408F2"/>
    <w:rsid w:val="00B40B8D"/>
    <w:rsid w:val="00B40F6D"/>
    <w:rsid w:val="00B416CE"/>
    <w:rsid w:val="00B41F8B"/>
    <w:rsid w:val="00B428C0"/>
    <w:rsid w:val="00B43139"/>
    <w:rsid w:val="00B43353"/>
    <w:rsid w:val="00B43A0B"/>
    <w:rsid w:val="00B43F48"/>
    <w:rsid w:val="00B4606D"/>
    <w:rsid w:val="00B462ED"/>
    <w:rsid w:val="00B465C3"/>
    <w:rsid w:val="00B4667E"/>
    <w:rsid w:val="00B46FB8"/>
    <w:rsid w:val="00B47272"/>
    <w:rsid w:val="00B472BE"/>
    <w:rsid w:val="00B50214"/>
    <w:rsid w:val="00B504B0"/>
    <w:rsid w:val="00B509A8"/>
    <w:rsid w:val="00B511BB"/>
    <w:rsid w:val="00B512E2"/>
    <w:rsid w:val="00B51739"/>
    <w:rsid w:val="00B52888"/>
    <w:rsid w:val="00B52ABA"/>
    <w:rsid w:val="00B52AE0"/>
    <w:rsid w:val="00B52FE5"/>
    <w:rsid w:val="00B5345F"/>
    <w:rsid w:val="00B538D8"/>
    <w:rsid w:val="00B53A23"/>
    <w:rsid w:val="00B54271"/>
    <w:rsid w:val="00B54CDF"/>
    <w:rsid w:val="00B550CE"/>
    <w:rsid w:val="00B55FBF"/>
    <w:rsid w:val="00B56186"/>
    <w:rsid w:val="00B5618E"/>
    <w:rsid w:val="00B5622F"/>
    <w:rsid w:val="00B565C8"/>
    <w:rsid w:val="00B600E3"/>
    <w:rsid w:val="00B6031B"/>
    <w:rsid w:val="00B605ED"/>
    <w:rsid w:val="00B60C31"/>
    <w:rsid w:val="00B60FCF"/>
    <w:rsid w:val="00B6139F"/>
    <w:rsid w:val="00B633EA"/>
    <w:rsid w:val="00B64897"/>
    <w:rsid w:val="00B65267"/>
    <w:rsid w:val="00B65B37"/>
    <w:rsid w:val="00B66AB0"/>
    <w:rsid w:val="00B67292"/>
    <w:rsid w:val="00B672A9"/>
    <w:rsid w:val="00B7003C"/>
    <w:rsid w:val="00B70BEA"/>
    <w:rsid w:val="00B71063"/>
    <w:rsid w:val="00B7273F"/>
    <w:rsid w:val="00B73B63"/>
    <w:rsid w:val="00B7444D"/>
    <w:rsid w:val="00B74A54"/>
    <w:rsid w:val="00B75E34"/>
    <w:rsid w:val="00B770F5"/>
    <w:rsid w:val="00B77131"/>
    <w:rsid w:val="00B7719A"/>
    <w:rsid w:val="00B777B8"/>
    <w:rsid w:val="00B77AB7"/>
    <w:rsid w:val="00B77B49"/>
    <w:rsid w:val="00B80199"/>
    <w:rsid w:val="00B81BF1"/>
    <w:rsid w:val="00B82DA5"/>
    <w:rsid w:val="00B82FFC"/>
    <w:rsid w:val="00B83615"/>
    <w:rsid w:val="00B84196"/>
    <w:rsid w:val="00B84C95"/>
    <w:rsid w:val="00B85B1D"/>
    <w:rsid w:val="00B85D06"/>
    <w:rsid w:val="00B85FBD"/>
    <w:rsid w:val="00B8664D"/>
    <w:rsid w:val="00B8783A"/>
    <w:rsid w:val="00B9029B"/>
    <w:rsid w:val="00B908C9"/>
    <w:rsid w:val="00B90B32"/>
    <w:rsid w:val="00B90CAD"/>
    <w:rsid w:val="00B91AC3"/>
    <w:rsid w:val="00B91C1C"/>
    <w:rsid w:val="00B92DBC"/>
    <w:rsid w:val="00B93023"/>
    <w:rsid w:val="00B94127"/>
    <w:rsid w:val="00B94955"/>
    <w:rsid w:val="00B94AFF"/>
    <w:rsid w:val="00B96170"/>
    <w:rsid w:val="00B9747E"/>
    <w:rsid w:val="00B9764E"/>
    <w:rsid w:val="00B97FC8"/>
    <w:rsid w:val="00BA04E6"/>
    <w:rsid w:val="00BA0A37"/>
    <w:rsid w:val="00BA0D06"/>
    <w:rsid w:val="00BA1902"/>
    <w:rsid w:val="00BA1C54"/>
    <w:rsid w:val="00BA297B"/>
    <w:rsid w:val="00BA312F"/>
    <w:rsid w:val="00BA4A81"/>
    <w:rsid w:val="00BA56C3"/>
    <w:rsid w:val="00BA56E1"/>
    <w:rsid w:val="00BA70A5"/>
    <w:rsid w:val="00BA77C7"/>
    <w:rsid w:val="00BB085C"/>
    <w:rsid w:val="00BB0960"/>
    <w:rsid w:val="00BB220B"/>
    <w:rsid w:val="00BB2D6D"/>
    <w:rsid w:val="00BB39BC"/>
    <w:rsid w:val="00BB4352"/>
    <w:rsid w:val="00BB436C"/>
    <w:rsid w:val="00BB440C"/>
    <w:rsid w:val="00BB4775"/>
    <w:rsid w:val="00BB75CE"/>
    <w:rsid w:val="00BB7E68"/>
    <w:rsid w:val="00BC00FF"/>
    <w:rsid w:val="00BC01F4"/>
    <w:rsid w:val="00BC05E4"/>
    <w:rsid w:val="00BC1112"/>
    <w:rsid w:val="00BC14FF"/>
    <w:rsid w:val="00BC5AC1"/>
    <w:rsid w:val="00BC6A0F"/>
    <w:rsid w:val="00BC74FA"/>
    <w:rsid w:val="00BC754B"/>
    <w:rsid w:val="00BC796C"/>
    <w:rsid w:val="00BC798F"/>
    <w:rsid w:val="00BC7CA4"/>
    <w:rsid w:val="00BD173F"/>
    <w:rsid w:val="00BD2100"/>
    <w:rsid w:val="00BD2221"/>
    <w:rsid w:val="00BD22A8"/>
    <w:rsid w:val="00BD309B"/>
    <w:rsid w:val="00BD37C3"/>
    <w:rsid w:val="00BD3876"/>
    <w:rsid w:val="00BD429C"/>
    <w:rsid w:val="00BD49E7"/>
    <w:rsid w:val="00BD4DDB"/>
    <w:rsid w:val="00BD5117"/>
    <w:rsid w:val="00BD5958"/>
    <w:rsid w:val="00BD5A19"/>
    <w:rsid w:val="00BD5C00"/>
    <w:rsid w:val="00BD6206"/>
    <w:rsid w:val="00BD784E"/>
    <w:rsid w:val="00BD7CD2"/>
    <w:rsid w:val="00BD7E79"/>
    <w:rsid w:val="00BE052F"/>
    <w:rsid w:val="00BE05E9"/>
    <w:rsid w:val="00BE361B"/>
    <w:rsid w:val="00BE3996"/>
    <w:rsid w:val="00BE3D4B"/>
    <w:rsid w:val="00BE3F93"/>
    <w:rsid w:val="00BE4BA9"/>
    <w:rsid w:val="00BE585A"/>
    <w:rsid w:val="00BE5B2A"/>
    <w:rsid w:val="00BE6908"/>
    <w:rsid w:val="00BE6AE9"/>
    <w:rsid w:val="00BE6E0D"/>
    <w:rsid w:val="00BE7636"/>
    <w:rsid w:val="00BE7B62"/>
    <w:rsid w:val="00BF0296"/>
    <w:rsid w:val="00BF07CD"/>
    <w:rsid w:val="00BF10B3"/>
    <w:rsid w:val="00BF19E5"/>
    <w:rsid w:val="00BF209B"/>
    <w:rsid w:val="00BF2695"/>
    <w:rsid w:val="00BF2D8C"/>
    <w:rsid w:val="00BF400B"/>
    <w:rsid w:val="00BF434C"/>
    <w:rsid w:val="00BF636C"/>
    <w:rsid w:val="00BF706E"/>
    <w:rsid w:val="00BF742F"/>
    <w:rsid w:val="00BF78B3"/>
    <w:rsid w:val="00BF7E29"/>
    <w:rsid w:val="00C01226"/>
    <w:rsid w:val="00C01651"/>
    <w:rsid w:val="00C02457"/>
    <w:rsid w:val="00C02711"/>
    <w:rsid w:val="00C0272A"/>
    <w:rsid w:val="00C02835"/>
    <w:rsid w:val="00C0333C"/>
    <w:rsid w:val="00C04575"/>
    <w:rsid w:val="00C05612"/>
    <w:rsid w:val="00C05A37"/>
    <w:rsid w:val="00C05C77"/>
    <w:rsid w:val="00C07BF2"/>
    <w:rsid w:val="00C106B3"/>
    <w:rsid w:val="00C10B4B"/>
    <w:rsid w:val="00C10CF9"/>
    <w:rsid w:val="00C10FF3"/>
    <w:rsid w:val="00C14B26"/>
    <w:rsid w:val="00C15F94"/>
    <w:rsid w:val="00C16B70"/>
    <w:rsid w:val="00C1716B"/>
    <w:rsid w:val="00C17A05"/>
    <w:rsid w:val="00C17A3D"/>
    <w:rsid w:val="00C205C5"/>
    <w:rsid w:val="00C215A2"/>
    <w:rsid w:val="00C21AF2"/>
    <w:rsid w:val="00C21B91"/>
    <w:rsid w:val="00C21FBE"/>
    <w:rsid w:val="00C2286B"/>
    <w:rsid w:val="00C236BA"/>
    <w:rsid w:val="00C23746"/>
    <w:rsid w:val="00C23940"/>
    <w:rsid w:val="00C24B29"/>
    <w:rsid w:val="00C24BE4"/>
    <w:rsid w:val="00C24DB8"/>
    <w:rsid w:val="00C250B6"/>
    <w:rsid w:val="00C2782E"/>
    <w:rsid w:val="00C302A3"/>
    <w:rsid w:val="00C302F1"/>
    <w:rsid w:val="00C30B48"/>
    <w:rsid w:val="00C30E52"/>
    <w:rsid w:val="00C31D6D"/>
    <w:rsid w:val="00C31FCC"/>
    <w:rsid w:val="00C324A6"/>
    <w:rsid w:val="00C330F6"/>
    <w:rsid w:val="00C34D9F"/>
    <w:rsid w:val="00C34E22"/>
    <w:rsid w:val="00C34F52"/>
    <w:rsid w:val="00C3502D"/>
    <w:rsid w:val="00C35083"/>
    <w:rsid w:val="00C350A2"/>
    <w:rsid w:val="00C37DAC"/>
    <w:rsid w:val="00C37ED0"/>
    <w:rsid w:val="00C37F12"/>
    <w:rsid w:val="00C40086"/>
    <w:rsid w:val="00C4083C"/>
    <w:rsid w:val="00C417A9"/>
    <w:rsid w:val="00C42B5B"/>
    <w:rsid w:val="00C42D25"/>
    <w:rsid w:val="00C42F8D"/>
    <w:rsid w:val="00C43D1F"/>
    <w:rsid w:val="00C45137"/>
    <w:rsid w:val="00C45BA7"/>
    <w:rsid w:val="00C47031"/>
    <w:rsid w:val="00C47287"/>
    <w:rsid w:val="00C476AA"/>
    <w:rsid w:val="00C50BF6"/>
    <w:rsid w:val="00C52093"/>
    <w:rsid w:val="00C53037"/>
    <w:rsid w:val="00C53826"/>
    <w:rsid w:val="00C53AB3"/>
    <w:rsid w:val="00C53F3B"/>
    <w:rsid w:val="00C543CB"/>
    <w:rsid w:val="00C54937"/>
    <w:rsid w:val="00C551CF"/>
    <w:rsid w:val="00C565A2"/>
    <w:rsid w:val="00C56DC0"/>
    <w:rsid w:val="00C60A62"/>
    <w:rsid w:val="00C611B6"/>
    <w:rsid w:val="00C61D56"/>
    <w:rsid w:val="00C61D9D"/>
    <w:rsid w:val="00C621D9"/>
    <w:rsid w:val="00C63CF5"/>
    <w:rsid w:val="00C64681"/>
    <w:rsid w:val="00C659C3"/>
    <w:rsid w:val="00C65C5C"/>
    <w:rsid w:val="00C6627B"/>
    <w:rsid w:val="00C66B9F"/>
    <w:rsid w:val="00C676DD"/>
    <w:rsid w:val="00C677E9"/>
    <w:rsid w:val="00C67AB5"/>
    <w:rsid w:val="00C70108"/>
    <w:rsid w:val="00C70810"/>
    <w:rsid w:val="00C7096A"/>
    <w:rsid w:val="00C729A2"/>
    <w:rsid w:val="00C73160"/>
    <w:rsid w:val="00C7351F"/>
    <w:rsid w:val="00C74944"/>
    <w:rsid w:val="00C75CFF"/>
    <w:rsid w:val="00C762FA"/>
    <w:rsid w:val="00C776F1"/>
    <w:rsid w:val="00C80B46"/>
    <w:rsid w:val="00C818DE"/>
    <w:rsid w:val="00C81AA8"/>
    <w:rsid w:val="00C824E9"/>
    <w:rsid w:val="00C827D5"/>
    <w:rsid w:val="00C82B98"/>
    <w:rsid w:val="00C82E86"/>
    <w:rsid w:val="00C83460"/>
    <w:rsid w:val="00C83DD4"/>
    <w:rsid w:val="00C84182"/>
    <w:rsid w:val="00C84503"/>
    <w:rsid w:val="00C8456F"/>
    <w:rsid w:val="00C84597"/>
    <w:rsid w:val="00C845DF"/>
    <w:rsid w:val="00C84E59"/>
    <w:rsid w:val="00C8545E"/>
    <w:rsid w:val="00C85C21"/>
    <w:rsid w:val="00C8694C"/>
    <w:rsid w:val="00C86F79"/>
    <w:rsid w:val="00C87391"/>
    <w:rsid w:val="00C87F6B"/>
    <w:rsid w:val="00C905FE"/>
    <w:rsid w:val="00C9064B"/>
    <w:rsid w:val="00C90D4F"/>
    <w:rsid w:val="00C913C3"/>
    <w:rsid w:val="00C9141B"/>
    <w:rsid w:val="00C92195"/>
    <w:rsid w:val="00C92C2F"/>
    <w:rsid w:val="00C92CD1"/>
    <w:rsid w:val="00C933B3"/>
    <w:rsid w:val="00C93434"/>
    <w:rsid w:val="00C95A7B"/>
    <w:rsid w:val="00C95BAD"/>
    <w:rsid w:val="00C96AFF"/>
    <w:rsid w:val="00C96B5E"/>
    <w:rsid w:val="00CA1169"/>
    <w:rsid w:val="00CA1E6B"/>
    <w:rsid w:val="00CA21FD"/>
    <w:rsid w:val="00CA22CA"/>
    <w:rsid w:val="00CA2C46"/>
    <w:rsid w:val="00CA2FD6"/>
    <w:rsid w:val="00CA31CC"/>
    <w:rsid w:val="00CA3FB2"/>
    <w:rsid w:val="00CA418C"/>
    <w:rsid w:val="00CA4471"/>
    <w:rsid w:val="00CA51A9"/>
    <w:rsid w:val="00CA55EE"/>
    <w:rsid w:val="00CA5E3E"/>
    <w:rsid w:val="00CA6233"/>
    <w:rsid w:val="00CA690A"/>
    <w:rsid w:val="00CA715B"/>
    <w:rsid w:val="00CA7D89"/>
    <w:rsid w:val="00CB01AF"/>
    <w:rsid w:val="00CB05EC"/>
    <w:rsid w:val="00CB0DD0"/>
    <w:rsid w:val="00CB0FB8"/>
    <w:rsid w:val="00CB1D66"/>
    <w:rsid w:val="00CB1FB9"/>
    <w:rsid w:val="00CB20B1"/>
    <w:rsid w:val="00CB222D"/>
    <w:rsid w:val="00CB277A"/>
    <w:rsid w:val="00CB4728"/>
    <w:rsid w:val="00CB47C4"/>
    <w:rsid w:val="00CB4A69"/>
    <w:rsid w:val="00CB55CB"/>
    <w:rsid w:val="00CB6150"/>
    <w:rsid w:val="00CB6642"/>
    <w:rsid w:val="00CB78F0"/>
    <w:rsid w:val="00CC03CF"/>
    <w:rsid w:val="00CC2354"/>
    <w:rsid w:val="00CC430E"/>
    <w:rsid w:val="00CC51D3"/>
    <w:rsid w:val="00CC5362"/>
    <w:rsid w:val="00CC577D"/>
    <w:rsid w:val="00CC5DAB"/>
    <w:rsid w:val="00CC739C"/>
    <w:rsid w:val="00CD087D"/>
    <w:rsid w:val="00CD0D9A"/>
    <w:rsid w:val="00CD176A"/>
    <w:rsid w:val="00CD17F2"/>
    <w:rsid w:val="00CD367E"/>
    <w:rsid w:val="00CD37D4"/>
    <w:rsid w:val="00CD4091"/>
    <w:rsid w:val="00CD43E4"/>
    <w:rsid w:val="00CD44D0"/>
    <w:rsid w:val="00CD5356"/>
    <w:rsid w:val="00CD5DF0"/>
    <w:rsid w:val="00CD5EB4"/>
    <w:rsid w:val="00CD7044"/>
    <w:rsid w:val="00CD71F5"/>
    <w:rsid w:val="00CE03A9"/>
    <w:rsid w:val="00CE0991"/>
    <w:rsid w:val="00CE13B2"/>
    <w:rsid w:val="00CE1A8D"/>
    <w:rsid w:val="00CE1A9B"/>
    <w:rsid w:val="00CE1CCE"/>
    <w:rsid w:val="00CE23B7"/>
    <w:rsid w:val="00CE4657"/>
    <w:rsid w:val="00CE490D"/>
    <w:rsid w:val="00CE5119"/>
    <w:rsid w:val="00CE5A10"/>
    <w:rsid w:val="00CF1B5D"/>
    <w:rsid w:val="00CF29E7"/>
    <w:rsid w:val="00CF2FE8"/>
    <w:rsid w:val="00CF36F0"/>
    <w:rsid w:val="00CF3F13"/>
    <w:rsid w:val="00CF4D5C"/>
    <w:rsid w:val="00CF4E6C"/>
    <w:rsid w:val="00CF5912"/>
    <w:rsid w:val="00CF607F"/>
    <w:rsid w:val="00CF6111"/>
    <w:rsid w:val="00CF6896"/>
    <w:rsid w:val="00CF7227"/>
    <w:rsid w:val="00CF7998"/>
    <w:rsid w:val="00CF79CB"/>
    <w:rsid w:val="00CF7A13"/>
    <w:rsid w:val="00CF7EFA"/>
    <w:rsid w:val="00D00203"/>
    <w:rsid w:val="00D03CE8"/>
    <w:rsid w:val="00D04435"/>
    <w:rsid w:val="00D046D1"/>
    <w:rsid w:val="00D051E9"/>
    <w:rsid w:val="00D051F4"/>
    <w:rsid w:val="00D0594D"/>
    <w:rsid w:val="00D07AF8"/>
    <w:rsid w:val="00D07FB4"/>
    <w:rsid w:val="00D10F97"/>
    <w:rsid w:val="00D11086"/>
    <w:rsid w:val="00D112EA"/>
    <w:rsid w:val="00D1168F"/>
    <w:rsid w:val="00D122DC"/>
    <w:rsid w:val="00D124A9"/>
    <w:rsid w:val="00D12634"/>
    <w:rsid w:val="00D13000"/>
    <w:rsid w:val="00D133B6"/>
    <w:rsid w:val="00D1419A"/>
    <w:rsid w:val="00D143D6"/>
    <w:rsid w:val="00D14FF2"/>
    <w:rsid w:val="00D15072"/>
    <w:rsid w:val="00D15A4D"/>
    <w:rsid w:val="00D15B0C"/>
    <w:rsid w:val="00D15B61"/>
    <w:rsid w:val="00D1618F"/>
    <w:rsid w:val="00D16765"/>
    <w:rsid w:val="00D16F9A"/>
    <w:rsid w:val="00D16FF2"/>
    <w:rsid w:val="00D20031"/>
    <w:rsid w:val="00D2008E"/>
    <w:rsid w:val="00D20632"/>
    <w:rsid w:val="00D20750"/>
    <w:rsid w:val="00D20C40"/>
    <w:rsid w:val="00D22051"/>
    <w:rsid w:val="00D227BE"/>
    <w:rsid w:val="00D229B7"/>
    <w:rsid w:val="00D23B0D"/>
    <w:rsid w:val="00D23C13"/>
    <w:rsid w:val="00D23CB0"/>
    <w:rsid w:val="00D23D42"/>
    <w:rsid w:val="00D24902"/>
    <w:rsid w:val="00D24A53"/>
    <w:rsid w:val="00D2503E"/>
    <w:rsid w:val="00D2515D"/>
    <w:rsid w:val="00D25449"/>
    <w:rsid w:val="00D25DA9"/>
    <w:rsid w:val="00D26658"/>
    <w:rsid w:val="00D26AAB"/>
    <w:rsid w:val="00D2757B"/>
    <w:rsid w:val="00D3090E"/>
    <w:rsid w:val="00D31362"/>
    <w:rsid w:val="00D317FA"/>
    <w:rsid w:val="00D318FD"/>
    <w:rsid w:val="00D32715"/>
    <w:rsid w:val="00D3330D"/>
    <w:rsid w:val="00D3342B"/>
    <w:rsid w:val="00D33889"/>
    <w:rsid w:val="00D339A9"/>
    <w:rsid w:val="00D33C7E"/>
    <w:rsid w:val="00D34AE4"/>
    <w:rsid w:val="00D34D70"/>
    <w:rsid w:val="00D352BB"/>
    <w:rsid w:val="00D3549C"/>
    <w:rsid w:val="00D36391"/>
    <w:rsid w:val="00D36D96"/>
    <w:rsid w:val="00D36F1B"/>
    <w:rsid w:val="00D40031"/>
    <w:rsid w:val="00D406A6"/>
    <w:rsid w:val="00D407E2"/>
    <w:rsid w:val="00D408EF"/>
    <w:rsid w:val="00D416B2"/>
    <w:rsid w:val="00D425D9"/>
    <w:rsid w:val="00D42B88"/>
    <w:rsid w:val="00D43AE8"/>
    <w:rsid w:val="00D43F1B"/>
    <w:rsid w:val="00D440AA"/>
    <w:rsid w:val="00D44B04"/>
    <w:rsid w:val="00D4500E"/>
    <w:rsid w:val="00D4599A"/>
    <w:rsid w:val="00D51ABA"/>
    <w:rsid w:val="00D51DE2"/>
    <w:rsid w:val="00D5335F"/>
    <w:rsid w:val="00D546C6"/>
    <w:rsid w:val="00D54A1D"/>
    <w:rsid w:val="00D55D02"/>
    <w:rsid w:val="00D56370"/>
    <w:rsid w:val="00D56820"/>
    <w:rsid w:val="00D5693F"/>
    <w:rsid w:val="00D57E2E"/>
    <w:rsid w:val="00D60C56"/>
    <w:rsid w:val="00D60F31"/>
    <w:rsid w:val="00D63091"/>
    <w:rsid w:val="00D6331F"/>
    <w:rsid w:val="00D64FA8"/>
    <w:rsid w:val="00D653F0"/>
    <w:rsid w:val="00D66B0A"/>
    <w:rsid w:val="00D675B9"/>
    <w:rsid w:val="00D67A9C"/>
    <w:rsid w:val="00D701F4"/>
    <w:rsid w:val="00D706C2"/>
    <w:rsid w:val="00D71774"/>
    <w:rsid w:val="00D72D66"/>
    <w:rsid w:val="00D730E1"/>
    <w:rsid w:val="00D746A8"/>
    <w:rsid w:val="00D74AA8"/>
    <w:rsid w:val="00D74F94"/>
    <w:rsid w:val="00D77178"/>
    <w:rsid w:val="00D7758F"/>
    <w:rsid w:val="00D77EF6"/>
    <w:rsid w:val="00D80289"/>
    <w:rsid w:val="00D80831"/>
    <w:rsid w:val="00D808C1"/>
    <w:rsid w:val="00D81527"/>
    <w:rsid w:val="00D81C9D"/>
    <w:rsid w:val="00D8249A"/>
    <w:rsid w:val="00D8259D"/>
    <w:rsid w:val="00D82FC1"/>
    <w:rsid w:val="00D847A9"/>
    <w:rsid w:val="00D8480A"/>
    <w:rsid w:val="00D84F59"/>
    <w:rsid w:val="00D8565C"/>
    <w:rsid w:val="00D85857"/>
    <w:rsid w:val="00D862FD"/>
    <w:rsid w:val="00D863F0"/>
    <w:rsid w:val="00D864A7"/>
    <w:rsid w:val="00D86773"/>
    <w:rsid w:val="00D870BD"/>
    <w:rsid w:val="00D87F64"/>
    <w:rsid w:val="00D9132F"/>
    <w:rsid w:val="00D91AEB"/>
    <w:rsid w:val="00D9213E"/>
    <w:rsid w:val="00D929BC"/>
    <w:rsid w:val="00D92DF6"/>
    <w:rsid w:val="00D9489F"/>
    <w:rsid w:val="00D94B62"/>
    <w:rsid w:val="00D94DF2"/>
    <w:rsid w:val="00D95339"/>
    <w:rsid w:val="00D954D8"/>
    <w:rsid w:val="00D966E3"/>
    <w:rsid w:val="00D9700E"/>
    <w:rsid w:val="00D973CE"/>
    <w:rsid w:val="00DA0605"/>
    <w:rsid w:val="00DA1112"/>
    <w:rsid w:val="00DA2363"/>
    <w:rsid w:val="00DA35BC"/>
    <w:rsid w:val="00DA3AC7"/>
    <w:rsid w:val="00DA4119"/>
    <w:rsid w:val="00DA5050"/>
    <w:rsid w:val="00DA61EF"/>
    <w:rsid w:val="00DA6713"/>
    <w:rsid w:val="00DA6A01"/>
    <w:rsid w:val="00DA6C71"/>
    <w:rsid w:val="00DB13DE"/>
    <w:rsid w:val="00DB199B"/>
    <w:rsid w:val="00DB1CCF"/>
    <w:rsid w:val="00DB22A0"/>
    <w:rsid w:val="00DB2371"/>
    <w:rsid w:val="00DB2435"/>
    <w:rsid w:val="00DB2F25"/>
    <w:rsid w:val="00DB35FA"/>
    <w:rsid w:val="00DB3687"/>
    <w:rsid w:val="00DB3A93"/>
    <w:rsid w:val="00DB474F"/>
    <w:rsid w:val="00DB4B6A"/>
    <w:rsid w:val="00DB4DF6"/>
    <w:rsid w:val="00DB4EF7"/>
    <w:rsid w:val="00DB53DE"/>
    <w:rsid w:val="00DB5CBF"/>
    <w:rsid w:val="00DB61CC"/>
    <w:rsid w:val="00DB632A"/>
    <w:rsid w:val="00DB6D09"/>
    <w:rsid w:val="00DB6F43"/>
    <w:rsid w:val="00DB7994"/>
    <w:rsid w:val="00DB7FF2"/>
    <w:rsid w:val="00DC0EB0"/>
    <w:rsid w:val="00DC1D4E"/>
    <w:rsid w:val="00DC2FC0"/>
    <w:rsid w:val="00DC312E"/>
    <w:rsid w:val="00DC334D"/>
    <w:rsid w:val="00DC4529"/>
    <w:rsid w:val="00DC487E"/>
    <w:rsid w:val="00DC4FBF"/>
    <w:rsid w:val="00DC529E"/>
    <w:rsid w:val="00DC55CC"/>
    <w:rsid w:val="00DC5ADE"/>
    <w:rsid w:val="00DC6618"/>
    <w:rsid w:val="00DC6B57"/>
    <w:rsid w:val="00DC7234"/>
    <w:rsid w:val="00DC74A6"/>
    <w:rsid w:val="00DC795C"/>
    <w:rsid w:val="00DC7D48"/>
    <w:rsid w:val="00DD10A1"/>
    <w:rsid w:val="00DD2D09"/>
    <w:rsid w:val="00DD324D"/>
    <w:rsid w:val="00DD3EC0"/>
    <w:rsid w:val="00DD480C"/>
    <w:rsid w:val="00DD48B5"/>
    <w:rsid w:val="00DD4DD1"/>
    <w:rsid w:val="00DD6D88"/>
    <w:rsid w:val="00DD6DF4"/>
    <w:rsid w:val="00DD741D"/>
    <w:rsid w:val="00DE013C"/>
    <w:rsid w:val="00DE0204"/>
    <w:rsid w:val="00DE20DA"/>
    <w:rsid w:val="00DE236B"/>
    <w:rsid w:val="00DE2649"/>
    <w:rsid w:val="00DE281F"/>
    <w:rsid w:val="00DE2D03"/>
    <w:rsid w:val="00DE3184"/>
    <w:rsid w:val="00DE408B"/>
    <w:rsid w:val="00DE43C7"/>
    <w:rsid w:val="00DE484C"/>
    <w:rsid w:val="00DE551F"/>
    <w:rsid w:val="00DE5558"/>
    <w:rsid w:val="00DE5A37"/>
    <w:rsid w:val="00DE65EE"/>
    <w:rsid w:val="00DE74F2"/>
    <w:rsid w:val="00DE7C5D"/>
    <w:rsid w:val="00DF03AF"/>
    <w:rsid w:val="00DF066C"/>
    <w:rsid w:val="00DF0931"/>
    <w:rsid w:val="00DF119A"/>
    <w:rsid w:val="00DF1218"/>
    <w:rsid w:val="00DF1232"/>
    <w:rsid w:val="00DF201C"/>
    <w:rsid w:val="00DF2C75"/>
    <w:rsid w:val="00DF3262"/>
    <w:rsid w:val="00DF359A"/>
    <w:rsid w:val="00DF4243"/>
    <w:rsid w:val="00DF4595"/>
    <w:rsid w:val="00DF52C9"/>
    <w:rsid w:val="00DF6125"/>
    <w:rsid w:val="00DF7984"/>
    <w:rsid w:val="00DF7F2F"/>
    <w:rsid w:val="00E02AD0"/>
    <w:rsid w:val="00E03118"/>
    <w:rsid w:val="00E03343"/>
    <w:rsid w:val="00E03C36"/>
    <w:rsid w:val="00E03C72"/>
    <w:rsid w:val="00E03F40"/>
    <w:rsid w:val="00E04384"/>
    <w:rsid w:val="00E04553"/>
    <w:rsid w:val="00E04855"/>
    <w:rsid w:val="00E05354"/>
    <w:rsid w:val="00E05900"/>
    <w:rsid w:val="00E078B8"/>
    <w:rsid w:val="00E07AD5"/>
    <w:rsid w:val="00E101CC"/>
    <w:rsid w:val="00E10582"/>
    <w:rsid w:val="00E10E22"/>
    <w:rsid w:val="00E11F76"/>
    <w:rsid w:val="00E139E4"/>
    <w:rsid w:val="00E13FEE"/>
    <w:rsid w:val="00E1477B"/>
    <w:rsid w:val="00E1523E"/>
    <w:rsid w:val="00E161E4"/>
    <w:rsid w:val="00E16632"/>
    <w:rsid w:val="00E16F72"/>
    <w:rsid w:val="00E2019A"/>
    <w:rsid w:val="00E20AB6"/>
    <w:rsid w:val="00E21830"/>
    <w:rsid w:val="00E21C96"/>
    <w:rsid w:val="00E22583"/>
    <w:rsid w:val="00E22598"/>
    <w:rsid w:val="00E233A6"/>
    <w:rsid w:val="00E23EE8"/>
    <w:rsid w:val="00E25252"/>
    <w:rsid w:val="00E25AEE"/>
    <w:rsid w:val="00E25FFA"/>
    <w:rsid w:val="00E2640F"/>
    <w:rsid w:val="00E27129"/>
    <w:rsid w:val="00E274BF"/>
    <w:rsid w:val="00E27964"/>
    <w:rsid w:val="00E30F87"/>
    <w:rsid w:val="00E32827"/>
    <w:rsid w:val="00E35188"/>
    <w:rsid w:val="00E352F4"/>
    <w:rsid w:val="00E3557A"/>
    <w:rsid w:val="00E359E3"/>
    <w:rsid w:val="00E35AA8"/>
    <w:rsid w:val="00E36764"/>
    <w:rsid w:val="00E36A1D"/>
    <w:rsid w:val="00E37088"/>
    <w:rsid w:val="00E374F3"/>
    <w:rsid w:val="00E4006C"/>
    <w:rsid w:val="00E402FA"/>
    <w:rsid w:val="00E40412"/>
    <w:rsid w:val="00E421A4"/>
    <w:rsid w:val="00E42819"/>
    <w:rsid w:val="00E43AA0"/>
    <w:rsid w:val="00E441A6"/>
    <w:rsid w:val="00E45419"/>
    <w:rsid w:val="00E45F15"/>
    <w:rsid w:val="00E464E4"/>
    <w:rsid w:val="00E46BC5"/>
    <w:rsid w:val="00E46C32"/>
    <w:rsid w:val="00E47953"/>
    <w:rsid w:val="00E52CDC"/>
    <w:rsid w:val="00E53E53"/>
    <w:rsid w:val="00E54740"/>
    <w:rsid w:val="00E550B5"/>
    <w:rsid w:val="00E56A6A"/>
    <w:rsid w:val="00E57CF6"/>
    <w:rsid w:val="00E57E78"/>
    <w:rsid w:val="00E6059B"/>
    <w:rsid w:val="00E60B6D"/>
    <w:rsid w:val="00E60BFB"/>
    <w:rsid w:val="00E610FE"/>
    <w:rsid w:val="00E612F1"/>
    <w:rsid w:val="00E61DDD"/>
    <w:rsid w:val="00E622F1"/>
    <w:rsid w:val="00E6268C"/>
    <w:rsid w:val="00E6345F"/>
    <w:rsid w:val="00E6377D"/>
    <w:rsid w:val="00E65324"/>
    <w:rsid w:val="00E65FBC"/>
    <w:rsid w:val="00E665C8"/>
    <w:rsid w:val="00E67286"/>
    <w:rsid w:val="00E6793F"/>
    <w:rsid w:val="00E67DAA"/>
    <w:rsid w:val="00E701F3"/>
    <w:rsid w:val="00E70745"/>
    <w:rsid w:val="00E70B16"/>
    <w:rsid w:val="00E70B17"/>
    <w:rsid w:val="00E716CF"/>
    <w:rsid w:val="00E71AD4"/>
    <w:rsid w:val="00E71D7F"/>
    <w:rsid w:val="00E71FD2"/>
    <w:rsid w:val="00E7230B"/>
    <w:rsid w:val="00E72E76"/>
    <w:rsid w:val="00E738B3"/>
    <w:rsid w:val="00E7488B"/>
    <w:rsid w:val="00E74AB5"/>
    <w:rsid w:val="00E75582"/>
    <w:rsid w:val="00E757FF"/>
    <w:rsid w:val="00E76A3F"/>
    <w:rsid w:val="00E76C43"/>
    <w:rsid w:val="00E76D3A"/>
    <w:rsid w:val="00E76D9E"/>
    <w:rsid w:val="00E77C3B"/>
    <w:rsid w:val="00E80DC7"/>
    <w:rsid w:val="00E8198C"/>
    <w:rsid w:val="00E827CC"/>
    <w:rsid w:val="00E8377A"/>
    <w:rsid w:val="00E83DC1"/>
    <w:rsid w:val="00E853C0"/>
    <w:rsid w:val="00E858E4"/>
    <w:rsid w:val="00E8620A"/>
    <w:rsid w:val="00E863B2"/>
    <w:rsid w:val="00E866F3"/>
    <w:rsid w:val="00E8687F"/>
    <w:rsid w:val="00E8718F"/>
    <w:rsid w:val="00E90271"/>
    <w:rsid w:val="00E909C1"/>
    <w:rsid w:val="00E909E7"/>
    <w:rsid w:val="00E9161B"/>
    <w:rsid w:val="00E91700"/>
    <w:rsid w:val="00E91950"/>
    <w:rsid w:val="00E91D9F"/>
    <w:rsid w:val="00E923B1"/>
    <w:rsid w:val="00E933A1"/>
    <w:rsid w:val="00E94B56"/>
    <w:rsid w:val="00E9505D"/>
    <w:rsid w:val="00E95189"/>
    <w:rsid w:val="00E95A6C"/>
    <w:rsid w:val="00E966D8"/>
    <w:rsid w:val="00E96839"/>
    <w:rsid w:val="00E96C42"/>
    <w:rsid w:val="00E975A6"/>
    <w:rsid w:val="00E97E07"/>
    <w:rsid w:val="00EA00FC"/>
    <w:rsid w:val="00EA051F"/>
    <w:rsid w:val="00EA0770"/>
    <w:rsid w:val="00EA188E"/>
    <w:rsid w:val="00EA2170"/>
    <w:rsid w:val="00EA2294"/>
    <w:rsid w:val="00EA28EB"/>
    <w:rsid w:val="00EA342E"/>
    <w:rsid w:val="00EA3639"/>
    <w:rsid w:val="00EA3778"/>
    <w:rsid w:val="00EA3C1F"/>
    <w:rsid w:val="00EA59ED"/>
    <w:rsid w:val="00EA6EB3"/>
    <w:rsid w:val="00EA72EC"/>
    <w:rsid w:val="00EA7A34"/>
    <w:rsid w:val="00EB0288"/>
    <w:rsid w:val="00EB105D"/>
    <w:rsid w:val="00EB1D53"/>
    <w:rsid w:val="00EB1E52"/>
    <w:rsid w:val="00EB232A"/>
    <w:rsid w:val="00EB2B53"/>
    <w:rsid w:val="00EB2D36"/>
    <w:rsid w:val="00EB35B7"/>
    <w:rsid w:val="00EB37AF"/>
    <w:rsid w:val="00EB381E"/>
    <w:rsid w:val="00EB3D68"/>
    <w:rsid w:val="00EB3D9D"/>
    <w:rsid w:val="00EB3ED7"/>
    <w:rsid w:val="00EB41C3"/>
    <w:rsid w:val="00EB4BD5"/>
    <w:rsid w:val="00EB606A"/>
    <w:rsid w:val="00EB6455"/>
    <w:rsid w:val="00EB6DEC"/>
    <w:rsid w:val="00EC14FA"/>
    <w:rsid w:val="00EC1D6B"/>
    <w:rsid w:val="00EC2146"/>
    <w:rsid w:val="00EC2416"/>
    <w:rsid w:val="00EC3D2B"/>
    <w:rsid w:val="00EC3EC1"/>
    <w:rsid w:val="00EC4383"/>
    <w:rsid w:val="00EC499D"/>
    <w:rsid w:val="00EC4CBE"/>
    <w:rsid w:val="00EC55AC"/>
    <w:rsid w:val="00EC55EA"/>
    <w:rsid w:val="00EC5910"/>
    <w:rsid w:val="00EC6251"/>
    <w:rsid w:val="00EC6EDA"/>
    <w:rsid w:val="00EC74B2"/>
    <w:rsid w:val="00EC798F"/>
    <w:rsid w:val="00ED023B"/>
    <w:rsid w:val="00ED0D1E"/>
    <w:rsid w:val="00ED0EEC"/>
    <w:rsid w:val="00ED135D"/>
    <w:rsid w:val="00ED1689"/>
    <w:rsid w:val="00ED1773"/>
    <w:rsid w:val="00ED2058"/>
    <w:rsid w:val="00ED2066"/>
    <w:rsid w:val="00ED2FC5"/>
    <w:rsid w:val="00ED3167"/>
    <w:rsid w:val="00ED40B5"/>
    <w:rsid w:val="00ED4353"/>
    <w:rsid w:val="00ED466F"/>
    <w:rsid w:val="00ED47CA"/>
    <w:rsid w:val="00ED4A73"/>
    <w:rsid w:val="00ED6208"/>
    <w:rsid w:val="00ED63CD"/>
    <w:rsid w:val="00ED6618"/>
    <w:rsid w:val="00ED6984"/>
    <w:rsid w:val="00ED69B2"/>
    <w:rsid w:val="00ED7394"/>
    <w:rsid w:val="00EE088E"/>
    <w:rsid w:val="00EE1039"/>
    <w:rsid w:val="00EE2611"/>
    <w:rsid w:val="00EE265E"/>
    <w:rsid w:val="00EE2BCA"/>
    <w:rsid w:val="00EE2CDD"/>
    <w:rsid w:val="00EE3028"/>
    <w:rsid w:val="00EE31A3"/>
    <w:rsid w:val="00EE41CC"/>
    <w:rsid w:val="00EE47E0"/>
    <w:rsid w:val="00EE5CF0"/>
    <w:rsid w:val="00EE6675"/>
    <w:rsid w:val="00EE69BB"/>
    <w:rsid w:val="00EE72C0"/>
    <w:rsid w:val="00EE74FE"/>
    <w:rsid w:val="00EF0077"/>
    <w:rsid w:val="00EF0761"/>
    <w:rsid w:val="00EF3279"/>
    <w:rsid w:val="00EF55E3"/>
    <w:rsid w:val="00EF5EE4"/>
    <w:rsid w:val="00EF641D"/>
    <w:rsid w:val="00EF65DE"/>
    <w:rsid w:val="00EF6DD1"/>
    <w:rsid w:val="00EF7A5B"/>
    <w:rsid w:val="00EF7D0A"/>
    <w:rsid w:val="00EF7FF4"/>
    <w:rsid w:val="00F001BC"/>
    <w:rsid w:val="00F00972"/>
    <w:rsid w:val="00F009E3"/>
    <w:rsid w:val="00F0152F"/>
    <w:rsid w:val="00F01C89"/>
    <w:rsid w:val="00F02390"/>
    <w:rsid w:val="00F024E7"/>
    <w:rsid w:val="00F030C6"/>
    <w:rsid w:val="00F0336D"/>
    <w:rsid w:val="00F04846"/>
    <w:rsid w:val="00F056B3"/>
    <w:rsid w:val="00F064C8"/>
    <w:rsid w:val="00F064D0"/>
    <w:rsid w:val="00F0730C"/>
    <w:rsid w:val="00F07E51"/>
    <w:rsid w:val="00F07EDB"/>
    <w:rsid w:val="00F102C1"/>
    <w:rsid w:val="00F103AE"/>
    <w:rsid w:val="00F1190C"/>
    <w:rsid w:val="00F130DD"/>
    <w:rsid w:val="00F13545"/>
    <w:rsid w:val="00F1473E"/>
    <w:rsid w:val="00F14A4F"/>
    <w:rsid w:val="00F1779F"/>
    <w:rsid w:val="00F20BC0"/>
    <w:rsid w:val="00F22CCA"/>
    <w:rsid w:val="00F22D38"/>
    <w:rsid w:val="00F2328B"/>
    <w:rsid w:val="00F234C1"/>
    <w:rsid w:val="00F2360B"/>
    <w:rsid w:val="00F25F84"/>
    <w:rsid w:val="00F2699E"/>
    <w:rsid w:val="00F26B4A"/>
    <w:rsid w:val="00F26C98"/>
    <w:rsid w:val="00F270DA"/>
    <w:rsid w:val="00F2757D"/>
    <w:rsid w:val="00F27FCA"/>
    <w:rsid w:val="00F3002B"/>
    <w:rsid w:val="00F305B5"/>
    <w:rsid w:val="00F31411"/>
    <w:rsid w:val="00F326B7"/>
    <w:rsid w:val="00F32B64"/>
    <w:rsid w:val="00F3364F"/>
    <w:rsid w:val="00F33D90"/>
    <w:rsid w:val="00F35585"/>
    <w:rsid w:val="00F360DB"/>
    <w:rsid w:val="00F40100"/>
    <w:rsid w:val="00F40472"/>
    <w:rsid w:val="00F40662"/>
    <w:rsid w:val="00F409CB"/>
    <w:rsid w:val="00F40BBF"/>
    <w:rsid w:val="00F410E4"/>
    <w:rsid w:val="00F423A5"/>
    <w:rsid w:val="00F42532"/>
    <w:rsid w:val="00F43839"/>
    <w:rsid w:val="00F43F4E"/>
    <w:rsid w:val="00F44D48"/>
    <w:rsid w:val="00F459FE"/>
    <w:rsid w:val="00F46259"/>
    <w:rsid w:val="00F47018"/>
    <w:rsid w:val="00F5022F"/>
    <w:rsid w:val="00F50469"/>
    <w:rsid w:val="00F50E82"/>
    <w:rsid w:val="00F511C1"/>
    <w:rsid w:val="00F51280"/>
    <w:rsid w:val="00F51687"/>
    <w:rsid w:val="00F52813"/>
    <w:rsid w:val="00F52C7C"/>
    <w:rsid w:val="00F53145"/>
    <w:rsid w:val="00F537B2"/>
    <w:rsid w:val="00F53BFC"/>
    <w:rsid w:val="00F53CE6"/>
    <w:rsid w:val="00F53FE6"/>
    <w:rsid w:val="00F54654"/>
    <w:rsid w:val="00F558B9"/>
    <w:rsid w:val="00F568E3"/>
    <w:rsid w:val="00F56928"/>
    <w:rsid w:val="00F56C75"/>
    <w:rsid w:val="00F57180"/>
    <w:rsid w:val="00F578DE"/>
    <w:rsid w:val="00F57996"/>
    <w:rsid w:val="00F57B7E"/>
    <w:rsid w:val="00F61666"/>
    <w:rsid w:val="00F617E9"/>
    <w:rsid w:val="00F63217"/>
    <w:rsid w:val="00F635C9"/>
    <w:rsid w:val="00F643C6"/>
    <w:rsid w:val="00F651C1"/>
    <w:rsid w:val="00F66136"/>
    <w:rsid w:val="00F666E3"/>
    <w:rsid w:val="00F70BD0"/>
    <w:rsid w:val="00F7137E"/>
    <w:rsid w:val="00F71727"/>
    <w:rsid w:val="00F7184C"/>
    <w:rsid w:val="00F71F51"/>
    <w:rsid w:val="00F72033"/>
    <w:rsid w:val="00F722B9"/>
    <w:rsid w:val="00F73B4F"/>
    <w:rsid w:val="00F73C3F"/>
    <w:rsid w:val="00F74715"/>
    <w:rsid w:val="00F76CEC"/>
    <w:rsid w:val="00F770DF"/>
    <w:rsid w:val="00F7771A"/>
    <w:rsid w:val="00F810F9"/>
    <w:rsid w:val="00F81BED"/>
    <w:rsid w:val="00F822EA"/>
    <w:rsid w:val="00F8481D"/>
    <w:rsid w:val="00F86523"/>
    <w:rsid w:val="00F868D7"/>
    <w:rsid w:val="00F87427"/>
    <w:rsid w:val="00F875A8"/>
    <w:rsid w:val="00F87A3B"/>
    <w:rsid w:val="00F87C1D"/>
    <w:rsid w:val="00F87CAA"/>
    <w:rsid w:val="00F87D0B"/>
    <w:rsid w:val="00F90010"/>
    <w:rsid w:val="00F909EB"/>
    <w:rsid w:val="00F9100D"/>
    <w:rsid w:val="00F91578"/>
    <w:rsid w:val="00F91E7B"/>
    <w:rsid w:val="00F921B7"/>
    <w:rsid w:val="00F923E3"/>
    <w:rsid w:val="00F94D0E"/>
    <w:rsid w:val="00F94EC7"/>
    <w:rsid w:val="00F9574A"/>
    <w:rsid w:val="00F9592F"/>
    <w:rsid w:val="00F96615"/>
    <w:rsid w:val="00F97626"/>
    <w:rsid w:val="00FA133C"/>
    <w:rsid w:val="00FA1AD9"/>
    <w:rsid w:val="00FA1CEB"/>
    <w:rsid w:val="00FA201B"/>
    <w:rsid w:val="00FA2208"/>
    <w:rsid w:val="00FA2D93"/>
    <w:rsid w:val="00FA3618"/>
    <w:rsid w:val="00FA3CA1"/>
    <w:rsid w:val="00FA4269"/>
    <w:rsid w:val="00FA448D"/>
    <w:rsid w:val="00FA455E"/>
    <w:rsid w:val="00FA4B09"/>
    <w:rsid w:val="00FA6F32"/>
    <w:rsid w:val="00FB061B"/>
    <w:rsid w:val="00FB126F"/>
    <w:rsid w:val="00FB1A65"/>
    <w:rsid w:val="00FB22DC"/>
    <w:rsid w:val="00FB2592"/>
    <w:rsid w:val="00FB25CC"/>
    <w:rsid w:val="00FB3E43"/>
    <w:rsid w:val="00FB5425"/>
    <w:rsid w:val="00FB5CBD"/>
    <w:rsid w:val="00FB5D51"/>
    <w:rsid w:val="00FB65AC"/>
    <w:rsid w:val="00FB66AE"/>
    <w:rsid w:val="00FB6766"/>
    <w:rsid w:val="00FB7821"/>
    <w:rsid w:val="00FC032D"/>
    <w:rsid w:val="00FC1382"/>
    <w:rsid w:val="00FC32E5"/>
    <w:rsid w:val="00FC3709"/>
    <w:rsid w:val="00FC3E5B"/>
    <w:rsid w:val="00FC4A58"/>
    <w:rsid w:val="00FC4D79"/>
    <w:rsid w:val="00FC4EE0"/>
    <w:rsid w:val="00FC5174"/>
    <w:rsid w:val="00FC718B"/>
    <w:rsid w:val="00FC7A5A"/>
    <w:rsid w:val="00FD0624"/>
    <w:rsid w:val="00FD0695"/>
    <w:rsid w:val="00FD08A9"/>
    <w:rsid w:val="00FD0F55"/>
    <w:rsid w:val="00FD1039"/>
    <w:rsid w:val="00FD13A4"/>
    <w:rsid w:val="00FD13E2"/>
    <w:rsid w:val="00FD2ADD"/>
    <w:rsid w:val="00FD3115"/>
    <w:rsid w:val="00FD3616"/>
    <w:rsid w:val="00FD396A"/>
    <w:rsid w:val="00FD3E4A"/>
    <w:rsid w:val="00FD52F0"/>
    <w:rsid w:val="00FD57E3"/>
    <w:rsid w:val="00FD5B86"/>
    <w:rsid w:val="00FD5BCA"/>
    <w:rsid w:val="00FD5EF2"/>
    <w:rsid w:val="00FD6817"/>
    <w:rsid w:val="00FD6C80"/>
    <w:rsid w:val="00FD79C3"/>
    <w:rsid w:val="00FE02B4"/>
    <w:rsid w:val="00FE041C"/>
    <w:rsid w:val="00FE0CCC"/>
    <w:rsid w:val="00FE12E8"/>
    <w:rsid w:val="00FE298D"/>
    <w:rsid w:val="00FE2A17"/>
    <w:rsid w:val="00FE2B03"/>
    <w:rsid w:val="00FE2D0C"/>
    <w:rsid w:val="00FE2DE1"/>
    <w:rsid w:val="00FE3BA2"/>
    <w:rsid w:val="00FE3E8D"/>
    <w:rsid w:val="00FE3FF1"/>
    <w:rsid w:val="00FE4734"/>
    <w:rsid w:val="00FE59CF"/>
    <w:rsid w:val="00FE5F6F"/>
    <w:rsid w:val="00FE62EA"/>
    <w:rsid w:val="00FE6BDF"/>
    <w:rsid w:val="00FE70E2"/>
    <w:rsid w:val="00FE7C04"/>
    <w:rsid w:val="00FF0880"/>
    <w:rsid w:val="00FF0D76"/>
    <w:rsid w:val="00FF1B46"/>
    <w:rsid w:val="00FF1B8F"/>
    <w:rsid w:val="00FF3D37"/>
    <w:rsid w:val="00FF561F"/>
    <w:rsid w:val="00FF5E33"/>
    <w:rsid w:val="00FF5E74"/>
    <w:rsid w:val="00FF6856"/>
    <w:rsid w:val="00FF6C20"/>
    <w:rsid w:val="00FF6D33"/>
    <w:rsid w:val="00FF6F8A"/>
    <w:rsid w:val="00FF747F"/>
    <w:rsid w:val="00FF76A1"/>
    <w:rsid w:val="00FF7BE6"/>
    <w:rsid w:val="01167384"/>
    <w:rsid w:val="011E268A"/>
    <w:rsid w:val="013C95F0"/>
    <w:rsid w:val="014E53D8"/>
    <w:rsid w:val="0183D7BB"/>
    <w:rsid w:val="01953710"/>
    <w:rsid w:val="01C9D660"/>
    <w:rsid w:val="01E8CBFB"/>
    <w:rsid w:val="02B5D8C2"/>
    <w:rsid w:val="02C08A88"/>
    <w:rsid w:val="02C73770"/>
    <w:rsid w:val="02D86651"/>
    <w:rsid w:val="030E4459"/>
    <w:rsid w:val="03999C1C"/>
    <w:rsid w:val="03DDD1D8"/>
    <w:rsid w:val="04380146"/>
    <w:rsid w:val="0453042E"/>
    <w:rsid w:val="04B36306"/>
    <w:rsid w:val="04F357E2"/>
    <w:rsid w:val="051E419E"/>
    <w:rsid w:val="054B05C5"/>
    <w:rsid w:val="055DF645"/>
    <w:rsid w:val="05DB46B8"/>
    <w:rsid w:val="06100713"/>
    <w:rsid w:val="06617802"/>
    <w:rsid w:val="06A65767"/>
    <w:rsid w:val="06D1E234"/>
    <w:rsid w:val="06F6B037"/>
    <w:rsid w:val="0704A137"/>
    <w:rsid w:val="077B00CD"/>
    <w:rsid w:val="07E33EED"/>
    <w:rsid w:val="081EE5B4"/>
    <w:rsid w:val="08751335"/>
    <w:rsid w:val="08ADE0E1"/>
    <w:rsid w:val="09742314"/>
    <w:rsid w:val="0A08B3EC"/>
    <w:rsid w:val="0A8C2CB5"/>
    <w:rsid w:val="0AB4D1BB"/>
    <w:rsid w:val="0AFD2507"/>
    <w:rsid w:val="0B453263"/>
    <w:rsid w:val="0B5CEDB0"/>
    <w:rsid w:val="0BE95F1B"/>
    <w:rsid w:val="0C169B01"/>
    <w:rsid w:val="0C7F4897"/>
    <w:rsid w:val="0C87361D"/>
    <w:rsid w:val="0C9870F4"/>
    <w:rsid w:val="0CB70A1D"/>
    <w:rsid w:val="0CDB9F53"/>
    <w:rsid w:val="0CF58022"/>
    <w:rsid w:val="0D630C08"/>
    <w:rsid w:val="0D9D5BBA"/>
    <w:rsid w:val="0DD19126"/>
    <w:rsid w:val="0EB62EA9"/>
    <w:rsid w:val="0EBA708D"/>
    <w:rsid w:val="0F168011"/>
    <w:rsid w:val="0F312E7F"/>
    <w:rsid w:val="0F67BD34"/>
    <w:rsid w:val="0FBED6DF"/>
    <w:rsid w:val="0FD07471"/>
    <w:rsid w:val="1050CF1A"/>
    <w:rsid w:val="105640EE"/>
    <w:rsid w:val="105DB727"/>
    <w:rsid w:val="106D34C6"/>
    <w:rsid w:val="108B1742"/>
    <w:rsid w:val="10C4848B"/>
    <w:rsid w:val="10EFB775"/>
    <w:rsid w:val="10F2881A"/>
    <w:rsid w:val="11419418"/>
    <w:rsid w:val="114E31FF"/>
    <w:rsid w:val="11C159AD"/>
    <w:rsid w:val="1210045C"/>
    <w:rsid w:val="121C5F7B"/>
    <w:rsid w:val="123BE340"/>
    <w:rsid w:val="1259CF8F"/>
    <w:rsid w:val="13588995"/>
    <w:rsid w:val="13ABD4BD"/>
    <w:rsid w:val="15166065"/>
    <w:rsid w:val="15984741"/>
    <w:rsid w:val="15CA94A2"/>
    <w:rsid w:val="15FAADEE"/>
    <w:rsid w:val="1601AAB9"/>
    <w:rsid w:val="163FA4DD"/>
    <w:rsid w:val="167E334B"/>
    <w:rsid w:val="16847E16"/>
    <w:rsid w:val="16CE5861"/>
    <w:rsid w:val="1705088D"/>
    <w:rsid w:val="17600524"/>
    <w:rsid w:val="178DA109"/>
    <w:rsid w:val="180872C0"/>
    <w:rsid w:val="181C4DEC"/>
    <w:rsid w:val="181E9306"/>
    <w:rsid w:val="187FE933"/>
    <w:rsid w:val="189E74AC"/>
    <w:rsid w:val="195E4537"/>
    <w:rsid w:val="19987B21"/>
    <w:rsid w:val="19C636CF"/>
    <w:rsid w:val="1A543E15"/>
    <w:rsid w:val="1AEB37A7"/>
    <w:rsid w:val="1AF99C00"/>
    <w:rsid w:val="1B12B159"/>
    <w:rsid w:val="1B349236"/>
    <w:rsid w:val="1B55B483"/>
    <w:rsid w:val="1B5E1F5C"/>
    <w:rsid w:val="1B89E72E"/>
    <w:rsid w:val="1C3D312A"/>
    <w:rsid w:val="1CAF85A0"/>
    <w:rsid w:val="1CB8492A"/>
    <w:rsid w:val="1CC1BEAB"/>
    <w:rsid w:val="1CD93460"/>
    <w:rsid w:val="1CDC80F0"/>
    <w:rsid w:val="1D1B1956"/>
    <w:rsid w:val="1D25DB6C"/>
    <w:rsid w:val="1D8E3124"/>
    <w:rsid w:val="1D91927E"/>
    <w:rsid w:val="1E074753"/>
    <w:rsid w:val="1E313CC2"/>
    <w:rsid w:val="1E37AF64"/>
    <w:rsid w:val="1E7A76CB"/>
    <w:rsid w:val="1E7C4A6E"/>
    <w:rsid w:val="1EB34AF7"/>
    <w:rsid w:val="1F2B32E4"/>
    <w:rsid w:val="1FD4FAA9"/>
    <w:rsid w:val="200DE0C5"/>
    <w:rsid w:val="203867B7"/>
    <w:rsid w:val="2095EA9F"/>
    <w:rsid w:val="2096B0E8"/>
    <w:rsid w:val="20C1EC02"/>
    <w:rsid w:val="20CA00EC"/>
    <w:rsid w:val="221B60DA"/>
    <w:rsid w:val="225043E3"/>
    <w:rsid w:val="228D1AD9"/>
    <w:rsid w:val="22D34861"/>
    <w:rsid w:val="22DEA27D"/>
    <w:rsid w:val="230C9B6B"/>
    <w:rsid w:val="2319EB19"/>
    <w:rsid w:val="2354771F"/>
    <w:rsid w:val="236A776D"/>
    <w:rsid w:val="237CE16B"/>
    <w:rsid w:val="23E73601"/>
    <w:rsid w:val="2480B0CC"/>
    <w:rsid w:val="254261A3"/>
    <w:rsid w:val="25B18477"/>
    <w:rsid w:val="25EE60D3"/>
    <w:rsid w:val="2602F0E0"/>
    <w:rsid w:val="2627AEB3"/>
    <w:rsid w:val="26443C2D"/>
    <w:rsid w:val="26700027"/>
    <w:rsid w:val="26AE3BA7"/>
    <w:rsid w:val="27150EB1"/>
    <w:rsid w:val="272AA1C1"/>
    <w:rsid w:val="2770E53C"/>
    <w:rsid w:val="279411A9"/>
    <w:rsid w:val="279D111B"/>
    <w:rsid w:val="27B48F9F"/>
    <w:rsid w:val="27DB4D68"/>
    <w:rsid w:val="27DF4A2F"/>
    <w:rsid w:val="27EE5479"/>
    <w:rsid w:val="281E968A"/>
    <w:rsid w:val="2840B0CF"/>
    <w:rsid w:val="2844B2E1"/>
    <w:rsid w:val="28848E27"/>
    <w:rsid w:val="28AEA9D8"/>
    <w:rsid w:val="28C2FAE0"/>
    <w:rsid w:val="28E88DC1"/>
    <w:rsid w:val="29103F2D"/>
    <w:rsid w:val="295616E4"/>
    <w:rsid w:val="29B5C4D6"/>
    <w:rsid w:val="29E9F51E"/>
    <w:rsid w:val="2B5BB598"/>
    <w:rsid w:val="2BC3E2D7"/>
    <w:rsid w:val="2C08A229"/>
    <w:rsid w:val="2DA4A6D4"/>
    <w:rsid w:val="2DC699BC"/>
    <w:rsid w:val="2E3939DF"/>
    <w:rsid w:val="2E4F4E12"/>
    <w:rsid w:val="2E9972D7"/>
    <w:rsid w:val="2FBC5844"/>
    <w:rsid w:val="2FD07BE7"/>
    <w:rsid w:val="2FD5C2DB"/>
    <w:rsid w:val="2FEC078E"/>
    <w:rsid w:val="30714218"/>
    <w:rsid w:val="30F7C4F3"/>
    <w:rsid w:val="3129C019"/>
    <w:rsid w:val="3181D741"/>
    <w:rsid w:val="31AB9A36"/>
    <w:rsid w:val="324CA427"/>
    <w:rsid w:val="32791677"/>
    <w:rsid w:val="329922FA"/>
    <w:rsid w:val="32C5907A"/>
    <w:rsid w:val="32DB9112"/>
    <w:rsid w:val="3399C181"/>
    <w:rsid w:val="339C8D2D"/>
    <w:rsid w:val="3432A05B"/>
    <w:rsid w:val="345C0016"/>
    <w:rsid w:val="3480DAB6"/>
    <w:rsid w:val="358001CF"/>
    <w:rsid w:val="35BB5B00"/>
    <w:rsid w:val="35FDB156"/>
    <w:rsid w:val="3609250F"/>
    <w:rsid w:val="3619E480"/>
    <w:rsid w:val="36336280"/>
    <w:rsid w:val="363A1A0A"/>
    <w:rsid w:val="36665833"/>
    <w:rsid w:val="366B2935"/>
    <w:rsid w:val="3675B4DC"/>
    <w:rsid w:val="370EF86E"/>
    <w:rsid w:val="3725F2AF"/>
    <w:rsid w:val="3767ECAE"/>
    <w:rsid w:val="37BF4E2D"/>
    <w:rsid w:val="37E553F7"/>
    <w:rsid w:val="38C64953"/>
    <w:rsid w:val="38C90E05"/>
    <w:rsid w:val="39375B39"/>
    <w:rsid w:val="393E3508"/>
    <w:rsid w:val="3A571E94"/>
    <w:rsid w:val="3AAA4292"/>
    <w:rsid w:val="3AB441C1"/>
    <w:rsid w:val="3ADFABAC"/>
    <w:rsid w:val="3B8F3332"/>
    <w:rsid w:val="3BB35D47"/>
    <w:rsid w:val="3C18FC0B"/>
    <w:rsid w:val="3C78C565"/>
    <w:rsid w:val="3CD260E5"/>
    <w:rsid w:val="3ED5BF18"/>
    <w:rsid w:val="3F1C1767"/>
    <w:rsid w:val="3F2798FC"/>
    <w:rsid w:val="3F70B596"/>
    <w:rsid w:val="3F96FEB4"/>
    <w:rsid w:val="3FE17B17"/>
    <w:rsid w:val="40B1FF08"/>
    <w:rsid w:val="4129DC39"/>
    <w:rsid w:val="412C6A79"/>
    <w:rsid w:val="4200B235"/>
    <w:rsid w:val="423A4853"/>
    <w:rsid w:val="4254B77F"/>
    <w:rsid w:val="4291711E"/>
    <w:rsid w:val="4375A78E"/>
    <w:rsid w:val="438C7496"/>
    <w:rsid w:val="43A397E0"/>
    <w:rsid w:val="43A438A7"/>
    <w:rsid w:val="43B2297C"/>
    <w:rsid w:val="43F9D73D"/>
    <w:rsid w:val="4439AC30"/>
    <w:rsid w:val="448912CD"/>
    <w:rsid w:val="44AD6456"/>
    <w:rsid w:val="44EFF703"/>
    <w:rsid w:val="44F75D49"/>
    <w:rsid w:val="4520F717"/>
    <w:rsid w:val="452F2E32"/>
    <w:rsid w:val="4586FCD8"/>
    <w:rsid w:val="45A8E1FE"/>
    <w:rsid w:val="47C85ACB"/>
    <w:rsid w:val="482085CA"/>
    <w:rsid w:val="48566211"/>
    <w:rsid w:val="4889241B"/>
    <w:rsid w:val="4895000C"/>
    <w:rsid w:val="48AAA1E3"/>
    <w:rsid w:val="48BBA725"/>
    <w:rsid w:val="48C74916"/>
    <w:rsid w:val="48CEF361"/>
    <w:rsid w:val="48D609FD"/>
    <w:rsid w:val="490FCCD5"/>
    <w:rsid w:val="49197BE0"/>
    <w:rsid w:val="492CCEC2"/>
    <w:rsid w:val="495BB422"/>
    <w:rsid w:val="495EEFE6"/>
    <w:rsid w:val="4976BAED"/>
    <w:rsid w:val="4999FDD6"/>
    <w:rsid w:val="49C6FB58"/>
    <w:rsid w:val="49E26341"/>
    <w:rsid w:val="4A7CB7C8"/>
    <w:rsid w:val="4AB7B5D4"/>
    <w:rsid w:val="4AF3760F"/>
    <w:rsid w:val="4B1D3D52"/>
    <w:rsid w:val="4B5D59AF"/>
    <w:rsid w:val="4BA4424A"/>
    <w:rsid w:val="4BDBB096"/>
    <w:rsid w:val="4C069CD3"/>
    <w:rsid w:val="4C7ECC51"/>
    <w:rsid w:val="4CA1AA02"/>
    <w:rsid w:val="4CB74AFB"/>
    <w:rsid w:val="4D6809A4"/>
    <w:rsid w:val="4D7E977F"/>
    <w:rsid w:val="4D97AE3D"/>
    <w:rsid w:val="4DF9E9A1"/>
    <w:rsid w:val="4E27B147"/>
    <w:rsid w:val="4E29A6CB"/>
    <w:rsid w:val="4E94FA71"/>
    <w:rsid w:val="4EAE22CE"/>
    <w:rsid w:val="4F29C9C1"/>
    <w:rsid w:val="4FB7FA55"/>
    <w:rsid w:val="4FD618BF"/>
    <w:rsid w:val="4FEA3049"/>
    <w:rsid w:val="4FF06642"/>
    <w:rsid w:val="50424C45"/>
    <w:rsid w:val="5060DC7E"/>
    <w:rsid w:val="5085994E"/>
    <w:rsid w:val="50A7C3CE"/>
    <w:rsid w:val="50B5C37B"/>
    <w:rsid w:val="50B94C57"/>
    <w:rsid w:val="50DCFCB2"/>
    <w:rsid w:val="51246B1A"/>
    <w:rsid w:val="513058C3"/>
    <w:rsid w:val="516446B1"/>
    <w:rsid w:val="52875EDF"/>
    <w:rsid w:val="529CED2A"/>
    <w:rsid w:val="52A735C9"/>
    <w:rsid w:val="52A88E6B"/>
    <w:rsid w:val="53831484"/>
    <w:rsid w:val="53B34A47"/>
    <w:rsid w:val="53C82E50"/>
    <w:rsid w:val="54002F88"/>
    <w:rsid w:val="5401FE6D"/>
    <w:rsid w:val="544187C8"/>
    <w:rsid w:val="546808FB"/>
    <w:rsid w:val="54D542F5"/>
    <w:rsid w:val="5540D893"/>
    <w:rsid w:val="557E35C4"/>
    <w:rsid w:val="559EBA2E"/>
    <w:rsid w:val="55E0803D"/>
    <w:rsid w:val="55EB3901"/>
    <w:rsid w:val="5674999E"/>
    <w:rsid w:val="56A0AAAE"/>
    <w:rsid w:val="5704B4E3"/>
    <w:rsid w:val="57391BE2"/>
    <w:rsid w:val="57439316"/>
    <w:rsid w:val="5788ED66"/>
    <w:rsid w:val="57AE161D"/>
    <w:rsid w:val="58213F1B"/>
    <w:rsid w:val="5869B326"/>
    <w:rsid w:val="5886BB6A"/>
    <w:rsid w:val="58D462B2"/>
    <w:rsid w:val="59573367"/>
    <w:rsid w:val="59743C35"/>
    <w:rsid w:val="5A601C65"/>
    <w:rsid w:val="5A9CFC91"/>
    <w:rsid w:val="5ABE8A56"/>
    <w:rsid w:val="5AF61B7B"/>
    <w:rsid w:val="5BBA8C73"/>
    <w:rsid w:val="5BCB9574"/>
    <w:rsid w:val="5BEBD530"/>
    <w:rsid w:val="5C232800"/>
    <w:rsid w:val="5CB4A1F8"/>
    <w:rsid w:val="5CC24C81"/>
    <w:rsid w:val="5D085A21"/>
    <w:rsid w:val="5DF5536B"/>
    <w:rsid w:val="5E1F24CC"/>
    <w:rsid w:val="5E63C148"/>
    <w:rsid w:val="5EC0E743"/>
    <w:rsid w:val="5EE43D73"/>
    <w:rsid w:val="5EEBF1DD"/>
    <w:rsid w:val="5F199124"/>
    <w:rsid w:val="5F67EF79"/>
    <w:rsid w:val="5FD0B942"/>
    <w:rsid w:val="6024E349"/>
    <w:rsid w:val="6046A32A"/>
    <w:rsid w:val="60E2044D"/>
    <w:rsid w:val="61C3C220"/>
    <w:rsid w:val="61DD4F24"/>
    <w:rsid w:val="621408DF"/>
    <w:rsid w:val="62C5ABA1"/>
    <w:rsid w:val="62CDAD23"/>
    <w:rsid w:val="62F5E538"/>
    <w:rsid w:val="6315E02F"/>
    <w:rsid w:val="6333911E"/>
    <w:rsid w:val="6344CBF5"/>
    <w:rsid w:val="636DAAA3"/>
    <w:rsid w:val="637C1FF7"/>
    <w:rsid w:val="6399384E"/>
    <w:rsid w:val="6404BE96"/>
    <w:rsid w:val="64705E34"/>
    <w:rsid w:val="649CEE79"/>
    <w:rsid w:val="64B173C5"/>
    <w:rsid w:val="65224D45"/>
    <w:rsid w:val="655E2579"/>
    <w:rsid w:val="657A75B9"/>
    <w:rsid w:val="664653BA"/>
    <w:rsid w:val="669AC013"/>
    <w:rsid w:val="66BB4F8C"/>
    <w:rsid w:val="67143C68"/>
    <w:rsid w:val="673A16AD"/>
    <w:rsid w:val="677EB46F"/>
    <w:rsid w:val="67D856A8"/>
    <w:rsid w:val="67F4D1C6"/>
    <w:rsid w:val="6827A408"/>
    <w:rsid w:val="686DBE18"/>
    <w:rsid w:val="68BD0034"/>
    <w:rsid w:val="68C40055"/>
    <w:rsid w:val="68D981B8"/>
    <w:rsid w:val="68F3644B"/>
    <w:rsid w:val="6955FB6E"/>
    <w:rsid w:val="698BF5F9"/>
    <w:rsid w:val="69BDCDD4"/>
    <w:rsid w:val="69D0FBBA"/>
    <w:rsid w:val="69FB125F"/>
    <w:rsid w:val="6A3E09C1"/>
    <w:rsid w:val="6A943B82"/>
    <w:rsid w:val="6AB57F6E"/>
    <w:rsid w:val="6AC62CB1"/>
    <w:rsid w:val="6AD53390"/>
    <w:rsid w:val="6ADE9F78"/>
    <w:rsid w:val="6B20AA31"/>
    <w:rsid w:val="6B2D9AFD"/>
    <w:rsid w:val="6B7D40FE"/>
    <w:rsid w:val="6BC90A2B"/>
    <w:rsid w:val="6C2E0801"/>
    <w:rsid w:val="6C40AEFB"/>
    <w:rsid w:val="6C62AAA4"/>
    <w:rsid w:val="6C97F1E7"/>
    <w:rsid w:val="6CAFE5E9"/>
    <w:rsid w:val="6CC6C7EC"/>
    <w:rsid w:val="6D4D1CE9"/>
    <w:rsid w:val="6D6F42E2"/>
    <w:rsid w:val="6E35DC90"/>
    <w:rsid w:val="6E5D4EBF"/>
    <w:rsid w:val="6E718D76"/>
    <w:rsid w:val="6ECD71AA"/>
    <w:rsid w:val="6F354259"/>
    <w:rsid w:val="6F4D8941"/>
    <w:rsid w:val="6F9A6CC1"/>
    <w:rsid w:val="6FA13CE7"/>
    <w:rsid w:val="6FDA6B43"/>
    <w:rsid w:val="70917E66"/>
    <w:rsid w:val="70FCBFB9"/>
    <w:rsid w:val="7137DC12"/>
    <w:rsid w:val="715C1E8D"/>
    <w:rsid w:val="718D0F3B"/>
    <w:rsid w:val="72702975"/>
    <w:rsid w:val="73089217"/>
    <w:rsid w:val="730CAB7F"/>
    <w:rsid w:val="73653E23"/>
    <w:rsid w:val="738EA0FC"/>
    <w:rsid w:val="73A50F6D"/>
    <w:rsid w:val="73B2F285"/>
    <w:rsid w:val="73F4ED8B"/>
    <w:rsid w:val="749FD4DB"/>
    <w:rsid w:val="75278C54"/>
    <w:rsid w:val="7574CFFC"/>
    <w:rsid w:val="75A806F5"/>
    <w:rsid w:val="75F2FE9B"/>
    <w:rsid w:val="7614EA7D"/>
    <w:rsid w:val="762A69E7"/>
    <w:rsid w:val="76666974"/>
    <w:rsid w:val="76BB1913"/>
    <w:rsid w:val="773767C9"/>
    <w:rsid w:val="782C2199"/>
    <w:rsid w:val="783E1A30"/>
    <w:rsid w:val="7859EE7E"/>
    <w:rsid w:val="78970802"/>
    <w:rsid w:val="78C5991B"/>
    <w:rsid w:val="78F15CD2"/>
    <w:rsid w:val="7931840A"/>
    <w:rsid w:val="793B1491"/>
    <w:rsid w:val="795C7990"/>
    <w:rsid w:val="7A17FE9A"/>
    <w:rsid w:val="7A2DF99A"/>
    <w:rsid w:val="7AEB575A"/>
    <w:rsid w:val="7B70275C"/>
    <w:rsid w:val="7B8E8A36"/>
    <w:rsid w:val="7BE5A517"/>
    <w:rsid w:val="7C0B1AB5"/>
    <w:rsid w:val="7C205568"/>
    <w:rsid w:val="7C4C5F83"/>
    <w:rsid w:val="7C5F870E"/>
    <w:rsid w:val="7CF0FCD0"/>
    <w:rsid w:val="7DCB32BF"/>
    <w:rsid w:val="7E04F52D"/>
    <w:rsid w:val="7E23C2AC"/>
    <w:rsid w:val="7E94EC8D"/>
    <w:rsid w:val="7EE7011D"/>
    <w:rsid w:val="7F83A03C"/>
    <w:rsid w:val="7FA0C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5F4E7"/>
  <w15:docId w15:val="{1C6A56B4-F7F2-4E98-B9F9-4FBDEFD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3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7D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85E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85E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85E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85E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85E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44D"/>
  </w:style>
  <w:style w:type="paragraph" w:styleId="Bunntekst">
    <w:name w:val="footer"/>
    <w:basedOn w:val="Normal"/>
    <w:link w:val="BunntekstTegn"/>
    <w:uiPriority w:val="99"/>
    <w:unhideWhenUsed/>
    <w:rsid w:val="00B7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44D"/>
  </w:style>
  <w:style w:type="paragraph" w:styleId="Bobletekst">
    <w:name w:val="Balloon Text"/>
    <w:basedOn w:val="Normal"/>
    <w:link w:val="BobletekstTegn"/>
    <w:uiPriority w:val="99"/>
    <w:semiHidden/>
    <w:unhideWhenUsed/>
    <w:rsid w:val="00B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7444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B129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A495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B511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511B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A30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A30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A303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30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3030"/>
    <w:rPr>
      <w:b/>
      <w:bCs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5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3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7DB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Liste">
    <w:name w:val="List"/>
    <w:basedOn w:val="Normal"/>
    <w:uiPriority w:val="99"/>
    <w:unhideWhenUsed/>
    <w:rsid w:val="003C7DB0"/>
    <w:pPr>
      <w:ind w:left="283" w:hanging="283"/>
      <w:contextualSpacing/>
    </w:pPr>
  </w:style>
  <w:style w:type="paragraph" w:styleId="Dato">
    <w:name w:val="Date"/>
    <w:basedOn w:val="Normal"/>
    <w:next w:val="Normal"/>
    <w:link w:val="DatoTegn"/>
    <w:uiPriority w:val="99"/>
    <w:unhideWhenUsed/>
    <w:rsid w:val="003C7DB0"/>
  </w:style>
  <w:style w:type="character" w:customStyle="1" w:styleId="DatoTegn">
    <w:name w:val="Dato Tegn"/>
    <w:basedOn w:val="Standardskriftforavsnitt"/>
    <w:link w:val="Dato"/>
    <w:uiPriority w:val="99"/>
    <w:rsid w:val="003C7DB0"/>
    <w:rPr>
      <w:sz w:val="22"/>
      <w:szCs w:val="22"/>
      <w:lang w:eastAsia="en-US"/>
    </w:rPr>
  </w:style>
  <w:style w:type="paragraph" w:styleId="Liste-forts">
    <w:name w:val="List Continue"/>
    <w:basedOn w:val="Normal"/>
    <w:uiPriority w:val="99"/>
    <w:unhideWhenUsed/>
    <w:rsid w:val="003C7DB0"/>
    <w:pPr>
      <w:spacing w:after="120"/>
      <w:ind w:left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C7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7D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3C7DB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7DB0"/>
    <w:rPr>
      <w:sz w:val="22"/>
      <w:szCs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unhideWhenUsed/>
    <w:rsid w:val="003C7DB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3C7DB0"/>
    <w:rPr>
      <w:sz w:val="22"/>
      <w:szCs w:val="22"/>
      <w:lang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C7DB0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C7DB0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5B02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5E71F5"/>
  </w:style>
  <w:style w:type="paragraph" w:customStyle="1" w:styleId="paragraph">
    <w:name w:val="paragraph"/>
    <w:basedOn w:val="Normal"/>
    <w:rsid w:val="005E7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E71F5"/>
  </w:style>
  <w:style w:type="character" w:customStyle="1" w:styleId="tabchar">
    <w:name w:val="tabchar"/>
    <w:basedOn w:val="Standardskriftforavsnitt"/>
    <w:rsid w:val="005E71F5"/>
  </w:style>
  <w:style w:type="character" w:customStyle="1" w:styleId="contextualspellingandgrammarerror">
    <w:name w:val="contextualspellingandgrammarerror"/>
    <w:basedOn w:val="Standardskriftforavsnitt"/>
    <w:rsid w:val="006F1A0A"/>
  </w:style>
  <w:style w:type="character" w:customStyle="1" w:styleId="spellingerror">
    <w:name w:val="spellingerror"/>
    <w:basedOn w:val="Standardskriftforavsnitt"/>
    <w:rsid w:val="006F1A0A"/>
  </w:style>
  <w:style w:type="character" w:customStyle="1" w:styleId="scxw27581029">
    <w:name w:val="scxw27581029"/>
    <w:basedOn w:val="Standardskriftforavsnitt"/>
    <w:rsid w:val="006F1A0A"/>
  </w:style>
  <w:style w:type="paragraph" w:styleId="Undertittel">
    <w:name w:val="Subtitle"/>
    <w:basedOn w:val="Normal"/>
    <w:next w:val="Normal"/>
    <w:link w:val="UndertittelTegn"/>
    <w:uiPriority w:val="11"/>
    <w:qFormat/>
    <w:rsid w:val="006F1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1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85E0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85E0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85E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85E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85E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Revisjon">
    <w:name w:val="Revision"/>
    <w:hidden/>
    <w:uiPriority w:val="99"/>
    <w:semiHidden/>
    <w:rsid w:val="00537C26"/>
    <w:rPr>
      <w:sz w:val="22"/>
      <w:szCs w:val="22"/>
      <w:lang w:eastAsia="en-US"/>
    </w:rPr>
  </w:style>
  <w:style w:type="character" w:styleId="Omtale">
    <w:name w:val="Mention"/>
    <w:basedOn w:val="Standardskriftforavsnitt"/>
    <w:uiPriority w:val="99"/>
    <w:unhideWhenUsed/>
    <w:rsid w:val="0017139B"/>
    <w:rPr>
      <w:color w:val="2B579A"/>
      <w:shd w:val="clear" w:color="auto" w:fill="E1DFDD"/>
    </w:rPr>
  </w:style>
  <w:style w:type="table" w:customStyle="1" w:styleId="Tabellrutenett111">
    <w:name w:val="Tabellrutenett111"/>
    <w:basedOn w:val="Vanligtabell"/>
    <w:uiPriority w:val="59"/>
    <w:rsid w:val="004517F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41338954">
    <w:name w:val="scxw241338954"/>
    <w:basedOn w:val="Standardskriftforavsnitt"/>
    <w:rsid w:val="001A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B0A88E2F6E4387B046B8F41D8F89" ma:contentTypeVersion="17" ma:contentTypeDescription="Opprett et nytt dokument." ma:contentTypeScope="" ma:versionID="f22bb81a5e08751a98740a230eaa7bed">
  <xsd:schema xmlns:xsd="http://www.w3.org/2001/XMLSchema" xmlns:xs="http://www.w3.org/2001/XMLSchema" xmlns:p="http://schemas.microsoft.com/office/2006/metadata/properties" xmlns:ns2="098bea25-4f28-4914-94d6-5ba8f88f4dd3" xmlns:ns3="27fdc8cb-b975-41ad-b711-24278f7b87ff" targetNamespace="http://schemas.microsoft.com/office/2006/metadata/properties" ma:root="true" ma:fieldsID="9bf1a80654c9efe4eed64573ce8bf422" ns2:_="" ns3:_="">
    <xsd:import namespace="098bea25-4f28-4914-94d6-5ba8f88f4dd3"/>
    <xsd:import namespace="27fdc8cb-b975-41ad-b711-24278f7b8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bea25-4f28-4914-94d6-5ba8f88f4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dc8cb-b975-41ad-b711-24278f7b8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c0be4b-3e98-4546-9b24-d2bc5a7c5464}" ma:internalName="TaxCatchAll" ma:showField="CatchAllData" ma:web="27fdc8cb-b975-41ad-b711-24278f7b8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fdc8cb-b975-41ad-b711-24278f7b87ff" xsi:nil="true"/>
    <lcf76f155ced4ddcb4097134ff3c332f xmlns="098bea25-4f28-4914-94d6-5ba8f88f4dd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430C6-6786-4E0C-A124-5BDF24E03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bea25-4f28-4914-94d6-5ba8f88f4dd3"/>
    <ds:schemaRef ds:uri="27fdc8cb-b975-41ad-b711-24278f7b8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4B75D-838D-4B13-911B-A54AB414BA38}">
  <ds:schemaRefs>
    <ds:schemaRef ds:uri="http://schemas.microsoft.com/office/2006/metadata/properties"/>
    <ds:schemaRef ds:uri="http://schemas.microsoft.com/office/infopath/2007/PartnerControls"/>
    <ds:schemaRef ds:uri="27fdc8cb-b975-41ad-b711-24278f7b87ff"/>
    <ds:schemaRef ds:uri="098bea25-4f28-4914-94d6-5ba8f88f4dd3"/>
  </ds:schemaRefs>
</ds:datastoreItem>
</file>

<file path=customXml/itemProps3.xml><?xml version="1.0" encoding="utf-8"?>
<ds:datastoreItem xmlns:ds="http://schemas.openxmlformats.org/officeDocument/2006/customXml" ds:itemID="{E63C9B6D-341B-4771-A040-35AA03458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807D4-24CE-4C1A-B929-D429DFB39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3097</Words>
  <Characters>16420</Characters>
  <Application>Microsoft Office Word</Application>
  <DocSecurity>0</DocSecurity>
  <Lines>136</Lines>
  <Paragraphs>38</Paragraphs>
  <ScaleCrop>false</ScaleCrop>
  <Company>KS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Mygland</dc:creator>
  <cp:keywords/>
  <cp:lastModifiedBy>Unn Wahl Karlsen</cp:lastModifiedBy>
  <cp:revision>2</cp:revision>
  <cp:lastPrinted>2024-04-30T18:18:00Z</cp:lastPrinted>
  <dcterms:created xsi:type="dcterms:W3CDTF">2024-05-01T05:18:00Z</dcterms:created>
  <dcterms:modified xsi:type="dcterms:W3CDTF">2024-05-01T05:18:00Z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0x01010033ADB0A88E2F6E4387B046B8F41D8F89</vt:lpwstr>
  </property>
  <property fmtid="{D5CDD505-2E9C-101B-9397-08002B2CF9AE}" pid="3" name="MediaServiceImageTags">
    <vt:lpwstr/>
  </property>
</Properties>
</file>